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E6B" w:rsidRPr="00BE1E6B" w:rsidRDefault="00BE1E6B" w:rsidP="00BE1E6B">
      <w:pPr>
        <w:spacing w:after="0"/>
        <w:jc w:val="right"/>
        <w:rPr>
          <w:rFonts w:ascii="Arial" w:hAnsi="Arial" w:cs="Arial"/>
          <w:color w:val="0070C0"/>
          <w:sz w:val="20"/>
          <w:szCs w:val="20"/>
        </w:rPr>
      </w:pPr>
      <w:r w:rsidRPr="00BE1E6B">
        <w:rPr>
          <w:rFonts w:ascii="Arial" w:hAnsi="Arial" w:cs="Arial"/>
          <w:color w:val="0070C0"/>
          <w:sz w:val="20"/>
          <w:szCs w:val="20"/>
        </w:rPr>
        <w:t xml:space="preserve">Aneks nr 1 </w:t>
      </w:r>
    </w:p>
    <w:p w:rsidR="00BE1E6B" w:rsidRPr="00BE1E6B" w:rsidRDefault="00BE1E6B" w:rsidP="00BE1E6B">
      <w:pPr>
        <w:spacing w:after="0"/>
        <w:jc w:val="right"/>
        <w:rPr>
          <w:rFonts w:ascii="Arial" w:hAnsi="Arial" w:cs="Arial"/>
          <w:color w:val="0070C0"/>
          <w:sz w:val="20"/>
          <w:szCs w:val="20"/>
        </w:rPr>
      </w:pPr>
      <w:r w:rsidRPr="00BE1E6B">
        <w:rPr>
          <w:rFonts w:ascii="Arial" w:hAnsi="Arial" w:cs="Arial"/>
          <w:color w:val="0070C0"/>
          <w:sz w:val="20"/>
          <w:szCs w:val="20"/>
        </w:rPr>
        <w:t xml:space="preserve">do programu Wychowawczo – Profilaktycznego </w:t>
      </w:r>
    </w:p>
    <w:p w:rsidR="00F84D26" w:rsidRPr="00BE1E6B" w:rsidRDefault="00BE1E6B" w:rsidP="00BE1E6B">
      <w:pPr>
        <w:spacing w:after="0"/>
        <w:jc w:val="right"/>
        <w:rPr>
          <w:rFonts w:ascii="Arial" w:hAnsi="Arial" w:cs="Arial"/>
          <w:color w:val="0070C0"/>
          <w:sz w:val="20"/>
          <w:szCs w:val="20"/>
        </w:rPr>
      </w:pPr>
      <w:r w:rsidRPr="00BE1E6B">
        <w:rPr>
          <w:rFonts w:ascii="Arial" w:hAnsi="Arial" w:cs="Arial"/>
          <w:color w:val="0070C0"/>
          <w:sz w:val="20"/>
          <w:szCs w:val="20"/>
        </w:rPr>
        <w:t>SOSW w Żaganiu</w:t>
      </w:r>
    </w:p>
    <w:p w:rsidR="00F84D26" w:rsidRDefault="00F84D26" w:rsidP="00012F92">
      <w:pPr>
        <w:spacing w:line="276" w:lineRule="auto"/>
        <w:jc w:val="center"/>
        <w:rPr>
          <w:rFonts w:cs="ArialMT"/>
          <w:sz w:val="42"/>
          <w:szCs w:val="42"/>
        </w:rPr>
      </w:pPr>
    </w:p>
    <w:p w:rsidR="00F84D26" w:rsidRDefault="00F84D26" w:rsidP="00012F92">
      <w:pPr>
        <w:spacing w:line="276" w:lineRule="auto"/>
        <w:jc w:val="center"/>
        <w:rPr>
          <w:rFonts w:cs="ArialMT"/>
          <w:sz w:val="42"/>
          <w:szCs w:val="42"/>
        </w:rPr>
      </w:pPr>
    </w:p>
    <w:p w:rsidR="00F84D26" w:rsidRDefault="00F84D26" w:rsidP="00012F92">
      <w:pPr>
        <w:spacing w:line="276" w:lineRule="auto"/>
        <w:jc w:val="center"/>
        <w:rPr>
          <w:rFonts w:cs="ArialMT"/>
          <w:sz w:val="42"/>
          <w:szCs w:val="42"/>
        </w:rPr>
      </w:pPr>
    </w:p>
    <w:p w:rsidR="00012F92" w:rsidRPr="00C7655C" w:rsidRDefault="00F84D26" w:rsidP="00B011A2">
      <w:pPr>
        <w:pStyle w:val="Tytu"/>
        <w:jc w:val="center"/>
        <w:rPr>
          <w:rFonts w:ascii="Calibri" w:hAnsi="Calibri" w:cs="Calibri"/>
        </w:rPr>
      </w:pPr>
      <w:r w:rsidRPr="00C7655C">
        <w:rPr>
          <w:rFonts w:ascii="Calibri" w:hAnsi="Calibri" w:cs="Calibri"/>
        </w:rPr>
        <w:t>Działania wychowawczo-</w:t>
      </w:r>
      <w:r w:rsidR="00012F92" w:rsidRPr="00C7655C">
        <w:rPr>
          <w:rFonts w:ascii="Calibri" w:hAnsi="Calibri" w:cs="Calibri"/>
        </w:rPr>
        <w:t>profilaktyczne</w:t>
      </w:r>
    </w:p>
    <w:p w:rsidR="00012F92" w:rsidRPr="00C7655C" w:rsidRDefault="00012F92" w:rsidP="00B011A2">
      <w:pPr>
        <w:pStyle w:val="Tytu"/>
        <w:jc w:val="center"/>
        <w:rPr>
          <w:rFonts w:ascii="Calibri" w:hAnsi="Calibri" w:cs="Calibri"/>
        </w:rPr>
      </w:pPr>
      <w:r w:rsidRPr="00C7655C">
        <w:rPr>
          <w:rFonts w:ascii="Calibri" w:hAnsi="Calibri" w:cs="Calibri"/>
        </w:rPr>
        <w:t>w zakresie wychowania do wartości</w:t>
      </w:r>
    </w:p>
    <w:p w:rsidR="00012F92" w:rsidRPr="00C7655C" w:rsidRDefault="00012F92" w:rsidP="00B011A2">
      <w:pPr>
        <w:pStyle w:val="Tytu"/>
        <w:jc w:val="center"/>
        <w:rPr>
          <w:rFonts w:ascii="Calibri" w:hAnsi="Calibri" w:cs="Calibri"/>
        </w:rPr>
      </w:pPr>
    </w:p>
    <w:p w:rsidR="00F84D26" w:rsidRPr="00B011A2" w:rsidRDefault="00BE1E6B" w:rsidP="00B011A2">
      <w:pPr>
        <w:pStyle w:val="Tytu"/>
        <w:jc w:val="center"/>
        <w:rPr>
          <w:b/>
        </w:rPr>
      </w:pPr>
      <w:r>
        <w:rPr>
          <w:rFonts w:ascii="Calibri" w:hAnsi="Calibri" w:cs="Calibri"/>
          <w:b/>
        </w:rPr>
        <w:t>Specjalny Ośrodek Szkolno – Wychowawczy im. Janusza Korczaka w Żaganiu</w:t>
      </w:r>
      <w:r w:rsidR="00012F92" w:rsidRPr="00B011A2">
        <w:rPr>
          <w:b/>
        </w:rPr>
        <w:br/>
      </w:r>
      <w:r w:rsidR="00012F92" w:rsidRPr="00B011A2">
        <w:rPr>
          <w:b/>
        </w:rPr>
        <w:br/>
      </w:r>
    </w:p>
    <w:p w:rsidR="00F84D26" w:rsidRDefault="00F84D26" w:rsidP="00012F92">
      <w:pPr>
        <w:spacing w:line="276" w:lineRule="auto"/>
        <w:rPr>
          <w:b/>
          <w:sz w:val="28"/>
          <w:szCs w:val="28"/>
        </w:rPr>
      </w:pPr>
      <w:r>
        <w:rPr>
          <w:b/>
          <w:sz w:val="28"/>
          <w:szCs w:val="28"/>
        </w:rPr>
        <w:br w:type="page"/>
      </w:r>
    </w:p>
    <w:p w:rsidR="009D2F81" w:rsidRPr="003D2BA4" w:rsidRDefault="009D2F81" w:rsidP="009D2F81">
      <w:pPr>
        <w:pStyle w:val="Nagwek1"/>
        <w:rPr>
          <w:sz w:val="22"/>
          <w:szCs w:val="22"/>
        </w:rPr>
      </w:pPr>
      <w:bookmarkStart w:id="0" w:name="_Toc491726650"/>
      <w:r>
        <w:lastRenderedPageBreak/>
        <w:t>Przepisy prawne</w:t>
      </w:r>
      <w:bookmarkEnd w:id="0"/>
      <w:r>
        <w:br/>
      </w:r>
    </w:p>
    <w:p w:rsidR="00C7655C" w:rsidRPr="003D2BA4" w:rsidRDefault="00C7655C" w:rsidP="00C7655C">
      <w:pPr>
        <w:pStyle w:val="Nagwek2"/>
        <w:rPr>
          <w:sz w:val="22"/>
          <w:szCs w:val="22"/>
        </w:rPr>
      </w:pPr>
    </w:p>
    <w:p w:rsidR="00C7655C" w:rsidRPr="00AC1528" w:rsidRDefault="00C7655C" w:rsidP="00C7655C">
      <w:pPr>
        <w:pStyle w:val="Akapitzlist"/>
        <w:numPr>
          <w:ilvl w:val="0"/>
          <w:numId w:val="5"/>
        </w:numPr>
        <w:spacing w:line="276" w:lineRule="auto"/>
        <w:jc w:val="both"/>
        <w:rPr>
          <w:rFonts w:cs="Calibri"/>
        </w:rPr>
      </w:pPr>
      <w:r w:rsidRPr="00AC1528">
        <w:rPr>
          <w:rFonts w:cs="Calibri"/>
        </w:rPr>
        <w:t>Ustawa z dnia 14 grudnia 2016 r. Prawo oświatowe (Dz. U. z 20</w:t>
      </w:r>
      <w:r w:rsidR="00003B05">
        <w:rPr>
          <w:rFonts w:cs="Calibri"/>
        </w:rPr>
        <w:t>20</w:t>
      </w:r>
      <w:r w:rsidRPr="00AC1528">
        <w:rPr>
          <w:rFonts w:cs="Calibri"/>
        </w:rPr>
        <w:t xml:space="preserve"> r. poz. </w:t>
      </w:r>
      <w:r w:rsidR="00003B05">
        <w:rPr>
          <w:rFonts w:cs="Calibri"/>
        </w:rPr>
        <w:t>910</w:t>
      </w:r>
      <w:r w:rsidRPr="00AC1528">
        <w:rPr>
          <w:rFonts w:cs="Calibri"/>
        </w:rPr>
        <w:t>);</w:t>
      </w:r>
    </w:p>
    <w:p w:rsidR="00C7655C" w:rsidRPr="00AC1528" w:rsidRDefault="00C7655C" w:rsidP="00C7655C">
      <w:pPr>
        <w:pStyle w:val="Akapitzlist"/>
        <w:numPr>
          <w:ilvl w:val="0"/>
          <w:numId w:val="5"/>
        </w:numPr>
        <w:spacing w:after="0" w:line="276" w:lineRule="auto"/>
        <w:jc w:val="both"/>
        <w:rPr>
          <w:rFonts w:cs="Calibri"/>
        </w:rPr>
      </w:pPr>
      <w:r w:rsidRPr="00AC1528">
        <w:rPr>
          <w:rFonts w:cs="Calibri"/>
        </w:rPr>
        <w:t xml:space="preserve">Rozporządzenie Ministra Edukacji Narodowej z dnia 14 lutego 2017 r.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 (Dz.U. 2017 poz. 356 z </w:t>
      </w:r>
      <w:proofErr w:type="spellStart"/>
      <w:r w:rsidRPr="00AC1528">
        <w:rPr>
          <w:rFonts w:cs="Calibri"/>
        </w:rPr>
        <w:t>późn</w:t>
      </w:r>
      <w:proofErr w:type="spellEnd"/>
      <w:r w:rsidRPr="00AC1528">
        <w:rPr>
          <w:rFonts w:cs="Calibri"/>
        </w:rPr>
        <w:t>. zm.);</w:t>
      </w:r>
    </w:p>
    <w:p w:rsidR="00C7655C" w:rsidRPr="00AC1528" w:rsidRDefault="00C7655C" w:rsidP="00C7655C">
      <w:pPr>
        <w:pStyle w:val="Akapitzlist"/>
        <w:numPr>
          <w:ilvl w:val="0"/>
          <w:numId w:val="5"/>
        </w:numPr>
        <w:spacing w:line="276" w:lineRule="auto"/>
        <w:jc w:val="both"/>
        <w:rPr>
          <w:rFonts w:cs="Calibri"/>
        </w:rPr>
      </w:pPr>
      <w:r w:rsidRPr="00AC1528">
        <w:rPr>
          <w:rFonts w:cs="Calibri"/>
        </w:rPr>
        <w:t>Powszechna Deklaracja Praw Człowieka (Dz.U. 1989 nr 29 poz. 155);</w:t>
      </w:r>
    </w:p>
    <w:p w:rsidR="00C7655C" w:rsidRPr="00AC1528" w:rsidRDefault="00C7655C" w:rsidP="00C7655C">
      <w:pPr>
        <w:pStyle w:val="Akapitzlist"/>
        <w:numPr>
          <w:ilvl w:val="0"/>
          <w:numId w:val="5"/>
        </w:numPr>
        <w:spacing w:line="276" w:lineRule="auto"/>
        <w:jc w:val="both"/>
        <w:rPr>
          <w:rFonts w:cs="Calibri"/>
        </w:rPr>
      </w:pPr>
      <w:r w:rsidRPr="00AC1528">
        <w:rPr>
          <w:rFonts w:cs="Calibri"/>
        </w:rPr>
        <w:t>Międzynarodowy Pakt Praw Obywatelskich i Politycznych otwarty do podpisu w Nowym Jorku dnia 19 grudnia 1966 r. (Dz.U. 1977 nr 38 poz. 167);</w:t>
      </w:r>
    </w:p>
    <w:p w:rsidR="00C7655C" w:rsidRPr="00AC1528" w:rsidRDefault="00C7655C" w:rsidP="00C7655C">
      <w:pPr>
        <w:pStyle w:val="Akapitzlist"/>
        <w:numPr>
          <w:ilvl w:val="0"/>
          <w:numId w:val="5"/>
        </w:numPr>
        <w:spacing w:line="276" w:lineRule="auto"/>
        <w:jc w:val="both"/>
        <w:rPr>
          <w:rFonts w:cs="Calibri"/>
        </w:rPr>
      </w:pPr>
      <w:r w:rsidRPr="00AC1528">
        <w:rPr>
          <w:rFonts w:cs="Calibri"/>
        </w:rPr>
        <w:t>Konwencja o prawach dziecka, przyjęta przez Zgromadzenie Ogólne Narodów Zjednoczonych dnia 20 listopada 1989 r. (Dz.U. 1991 nr 120 poz. 526);</w:t>
      </w:r>
    </w:p>
    <w:p w:rsidR="00C7655C" w:rsidRPr="00AC1528" w:rsidRDefault="00C7655C" w:rsidP="00C7655C">
      <w:pPr>
        <w:pStyle w:val="Akapitzlist"/>
        <w:numPr>
          <w:ilvl w:val="0"/>
          <w:numId w:val="5"/>
        </w:numPr>
        <w:spacing w:after="0" w:line="276" w:lineRule="auto"/>
        <w:jc w:val="both"/>
        <w:rPr>
          <w:rFonts w:cs="Calibri"/>
        </w:rPr>
      </w:pPr>
      <w:r w:rsidRPr="00AC1528">
        <w:rPr>
          <w:rFonts w:cs="Calibri"/>
        </w:rPr>
        <w:t xml:space="preserve">Rozporządzenie Ministra Edukacji Narodowej z dnia 12 sierpnia 1999 r. w sprawie sposobu nauczania szkolnego oraz zakresu treści dotyczących wiedzy o życiu seksualnym człowieka, o zasadach świadomego i odpowiedzialnego rodzicielstwa , o wartości rodziny, życia w fazie prenatalnej oraz metodach i środkach świadomej prokreacji zawartych w podstawie programowej kształcenia ogólnego (Dz.U. 1999 nr 67 poz. 756 z </w:t>
      </w:r>
      <w:proofErr w:type="spellStart"/>
      <w:r w:rsidRPr="00AC1528">
        <w:rPr>
          <w:rFonts w:cs="Calibri"/>
        </w:rPr>
        <w:t>późn</w:t>
      </w:r>
      <w:proofErr w:type="spellEnd"/>
      <w:r w:rsidRPr="00AC1528">
        <w:rPr>
          <w:rFonts w:cs="Calibri"/>
        </w:rPr>
        <w:t>. zm.);</w:t>
      </w:r>
    </w:p>
    <w:p w:rsidR="00C7655C" w:rsidRPr="00AC1528" w:rsidRDefault="00C7655C" w:rsidP="00C7655C">
      <w:pPr>
        <w:pStyle w:val="Akapitzlist"/>
        <w:numPr>
          <w:ilvl w:val="0"/>
          <w:numId w:val="5"/>
        </w:numPr>
        <w:spacing w:line="276" w:lineRule="auto"/>
        <w:jc w:val="both"/>
        <w:rPr>
          <w:rFonts w:cs="Calibri"/>
        </w:rPr>
      </w:pPr>
      <w:r w:rsidRPr="00AC1528">
        <w:rPr>
          <w:rFonts w:cs="Calibri"/>
        </w:rPr>
        <w:t>Ustawa z dnia 7 stycznia 1993 r. o planowaniu rodziny, ochronie płodu ludzkiego i warunkach dopuszczalności przerywania ciąży (Dz.U. 1993 nr 17 poz. 78 z poz. zm.);</w:t>
      </w:r>
    </w:p>
    <w:p w:rsidR="00C7655C" w:rsidRPr="00AC1528" w:rsidRDefault="00C7655C" w:rsidP="00C7655C">
      <w:pPr>
        <w:pStyle w:val="Akapitzlist"/>
        <w:numPr>
          <w:ilvl w:val="0"/>
          <w:numId w:val="5"/>
        </w:numPr>
        <w:spacing w:after="0" w:line="276" w:lineRule="auto"/>
        <w:jc w:val="both"/>
        <w:rPr>
          <w:rFonts w:cs="Calibri"/>
        </w:rPr>
      </w:pPr>
      <w:r w:rsidRPr="00AC1528">
        <w:rPr>
          <w:rFonts w:cs="Calibri"/>
        </w:rPr>
        <w:t xml:space="preserve">Rozporządzenie Ministra Edukacji Narodowej z 18 sierpnia 2015 r. z zakresu i form prowadzenia w szkołach i placówkach systemu oświaty działalności wychowawczej, edukacyjnej, informacyjnej i profilaktycznej w celu przeciwdziałania narkomanii (Dz. U. z 2015 r. poz. 1249 z </w:t>
      </w:r>
      <w:proofErr w:type="spellStart"/>
      <w:r w:rsidRPr="00AC1528">
        <w:rPr>
          <w:rFonts w:cs="Calibri"/>
        </w:rPr>
        <w:t>późn</w:t>
      </w:r>
      <w:proofErr w:type="spellEnd"/>
      <w:r w:rsidRPr="00AC1528">
        <w:rPr>
          <w:rFonts w:cs="Calibri"/>
        </w:rPr>
        <w:t>. zm.);</w:t>
      </w:r>
    </w:p>
    <w:p w:rsidR="00C7655C" w:rsidRPr="00AC1528" w:rsidRDefault="00C7655C" w:rsidP="00C7655C">
      <w:pPr>
        <w:spacing w:line="276" w:lineRule="auto"/>
        <w:jc w:val="both"/>
        <w:rPr>
          <w:rFonts w:cs="Calibri"/>
        </w:rPr>
      </w:pPr>
    </w:p>
    <w:p w:rsidR="009D2F81" w:rsidRDefault="009D2F81">
      <w:pPr>
        <w:rPr>
          <w:rFonts w:asciiTheme="majorHAnsi" w:eastAsiaTheme="majorEastAsia" w:hAnsiTheme="majorHAnsi" w:cstheme="majorBidi"/>
          <w:color w:val="2E74B5" w:themeColor="accent1" w:themeShade="BF"/>
          <w:sz w:val="32"/>
          <w:szCs w:val="32"/>
        </w:rPr>
      </w:pPr>
      <w:r>
        <w:br w:type="page"/>
      </w:r>
    </w:p>
    <w:p w:rsidR="00AA03D9" w:rsidRPr="00827ACE" w:rsidRDefault="00AA03D9" w:rsidP="00012F92">
      <w:pPr>
        <w:pStyle w:val="Nagwek1"/>
      </w:pPr>
      <w:r w:rsidRPr="00827ACE">
        <w:lastRenderedPageBreak/>
        <w:t>Wprowadzenie</w:t>
      </w:r>
      <w:r w:rsidR="00012F92">
        <w:br/>
      </w:r>
    </w:p>
    <w:p w:rsidR="00B85FC2" w:rsidRDefault="00B651CA" w:rsidP="00012F92">
      <w:pPr>
        <w:spacing w:line="276" w:lineRule="auto"/>
        <w:jc w:val="both"/>
      </w:pPr>
      <w:r>
        <w:t>Proces rozwoju wartości u człowieka zaczyna się już od najmłodszych lat i ma istotny wpływ na otoczenie, w którym żyje, a w konsekwencji na społeczeństwo. Oznacza to, że dziecko od samego początku ma wpływ na swoje otoczenie, ale również samo jest na nie podatne. System wartości człowieka budowany jest przez rodziców, rodzinę, nauczycieli, kolegów i koleżanki oraz bliższe i</w:t>
      </w:r>
      <w:r w:rsidR="00BE1E6B">
        <w:t> </w:t>
      </w:r>
      <w:r>
        <w:t xml:space="preserve">dalsze środowisko, w którym się otacza. </w:t>
      </w:r>
      <w:r w:rsidR="00B85FC2">
        <w:t>Wychowując młodego człowieka niezwykle ważne jest aby opiekunowie zdawali sobie sprawę z istotności atmosfery jaka panuje w domu i szkole. Przekazywane wartości powinno odbywać się w klimacie porozumienia i dialogu, zarówno w środowisku domowym jak i szkolnym. Te dwie instytucje mają najwięcej do czynienia z dzieckiem i młodzieżą, przez co wywierają na nich istotny wpływ. Ważne jest tutaj również nawiązanie odpowiedniej współpracy, dialogu na linii rodzice/ opiekunowie prawni dzieci a n</w:t>
      </w:r>
      <w:r w:rsidR="00BE1E6B">
        <w:t>auczyciele i wychowawcy szkolni, p</w:t>
      </w:r>
      <w:r w:rsidR="007F2F2C">
        <w:t>onieważ to co mówią wszyscy wychowawcy mus</w:t>
      </w:r>
      <w:r w:rsidR="00BE1E6B">
        <w:t>i być spójne oraz ich zachowanie</w:t>
      </w:r>
      <w:r w:rsidR="007F2F2C">
        <w:t xml:space="preserve"> także musi odzwierciedlać nauczane przez nich zasady postępowania i wartości.</w:t>
      </w:r>
    </w:p>
    <w:p w:rsidR="009D2F81" w:rsidRDefault="009D2F81" w:rsidP="009D2F81">
      <w:pPr>
        <w:pStyle w:val="Nagwek1"/>
      </w:pPr>
      <w:r>
        <w:t>Propozycje do Programu wychowawczo-profilaktycznego</w:t>
      </w:r>
    </w:p>
    <w:p w:rsidR="00EF57FB" w:rsidRDefault="009D2F81" w:rsidP="00012F92">
      <w:pPr>
        <w:spacing w:line="276" w:lineRule="auto"/>
        <w:jc w:val="both"/>
      </w:pPr>
      <w:r>
        <w:br/>
      </w:r>
      <w:r w:rsidR="00EF57FB">
        <w:t xml:space="preserve">Kształtowanie postaw oraz wartości stanowią źródło inspiracja oraz dyrektyw dla dyrekcji szkoły oraz kadry pedagogicznej. </w:t>
      </w:r>
    </w:p>
    <w:p w:rsidR="005B5E4C" w:rsidRPr="00EF57FB" w:rsidRDefault="00EF57FB" w:rsidP="00012F92">
      <w:pPr>
        <w:spacing w:line="276" w:lineRule="auto"/>
        <w:jc w:val="both"/>
        <w:rPr>
          <w:i/>
        </w:rPr>
      </w:pPr>
      <w:r>
        <w:t xml:space="preserve">Według Ustawy z dnia </w:t>
      </w:r>
      <w:r w:rsidR="00003B05">
        <w:t>14 grudnia2016 r. Prawo oświatowe</w:t>
      </w:r>
      <w:r>
        <w:t xml:space="preserve">: </w:t>
      </w:r>
      <w:r w:rsidRPr="00EF57FB">
        <w:rPr>
          <w:i/>
        </w:rPr>
        <w:t>„</w:t>
      </w:r>
      <w:r w:rsidR="00003B05" w:rsidRPr="00003B05">
        <w:rPr>
          <w:i/>
        </w:rPr>
        <w:t>Nauczanie i wychowanie - respektując chrześcijański system wartości - za podstawę przyjmuje uniwersalne zasady etyki. Kształcenie i wychowanie służy rozwijaniu u młodzieży poczucia odpowiedzialności, miłości Ojczyzny oraz poszanowania dla polskiego dziedzictwa kulturowego, przy jednoczesnym otwarciu się na wartości kultur Europy i świata. Szkoła winna zapewnić każdemu uczniowi warunki niezbędne do jego rozwoju, przygotować go do wypełniania obowiązków rodzinnych i obywatelskich w oparciu o zasady solidarności, demokracji, tolerancji, sprawiedliwości i wolności.</w:t>
      </w:r>
      <w:r w:rsidRPr="00EF57FB">
        <w:rPr>
          <w:i/>
        </w:rPr>
        <w:t>”.</w:t>
      </w:r>
    </w:p>
    <w:p w:rsidR="005B5E4C" w:rsidRPr="00D8397D" w:rsidRDefault="00EF57FB" w:rsidP="00012F92">
      <w:pPr>
        <w:spacing w:line="276" w:lineRule="auto"/>
        <w:jc w:val="both"/>
        <w:rPr>
          <w:sz w:val="26"/>
          <w:szCs w:val="26"/>
        </w:rPr>
      </w:pPr>
      <w:r>
        <w:rPr>
          <w:rFonts w:ascii="Calibri" w:hAnsi="Calibri" w:cs="ArialMT"/>
          <w:b/>
          <w:sz w:val="26"/>
          <w:szCs w:val="26"/>
        </w:rPr>
        <w:br/>
      </w:r>
      <w:r w:rsidR="005B5E4C" w:rsidRPr="00D8397D">
        <w:rPr>
          <w:rFonts w:ascii="Calibri" w:hAnsi="Calibri" w:cs="ArialMT"/>
          <w:b/>
          <w:sz w:val="26"/>
          <w:szCs w:val="26"/>
        </w:rPr>
        <w:t xml:space="preserve">Działalność </w:t>
      </w:r>
      <w:r w:rsidR="005B5E4C" w:rsidRPr="00D8397D">
        <w:rPr>
          <w:b/>
          <w:sz w:val="26"/>
          <w:szCs w:val="26"/>
        </w:rPr>
        <w:t>wychowawczo-</w:t>
      </w:r>
      <w:r w:rsidR="005B5E4C">
        <w:rPr>
          <w:b/>
          <w:sz w:val="26"/>
          <w:szCs w:val="26"/>
        </w:rPr>
        <w:t>profilaktyczna</w:t>
      </w:r>
    </w:p>
    <w:p w:rsidR="00254108" w:rsidRDefault="00EF57FB" w:rsidP="00012F92">
      <w:pPr>
        <w:spacing w:line="276" w:lineRule="auto"/>
        <w:jc w:val="both"/>
      </w:pPr>
      <w:r w:rsidRPr="00254108">
        <w:rPr>
          <w:u w:val="single"/>
        </w:rPr>
        <w:t>Działalność wychowawcza</w:t>
      </w:r>
      <w:r w:rsidR="00254108">
        <w:t xml:space="preserve"> – ma na celu kształtowanie osobowości młodego człowieka, jego postaw, zachowań oraz cech niezbędnych w życiu społecznym. Naszym celem jest przygotowanie ucznia do samodzielnego, poprawnego nawiązywania stosunków międzyludzkich, kształtowania długoterminowych relacji z innymi ludźmi, zachowania etycznego, moralnego i akceptowanego przez społeczność, w której żyje. Ważna jest świadomość oraz istnienie głębokich, skłaniających do refleksji wartości młodego człowieka.</w:t>
      </w:r>
    </w:p>
    <w:p w:rsidR="00254108" w:rsidRDefault="00EF57FB" w:rsidP="00012F92">
      <w:pPr>
        <w:spacing w:line="276" w:lineRule="auto"/>
        <w:jc w:val="both"/>
      </w:pPr>
      <w:r w:rsidRPr="00254108">
        <w:rPr>
          <w:u w:val="single"/>
        </w:rPr>
        <w:lastRenderedPageBreak/>
        <w:t>Działalność profilaktyczna</w:t>
      </w:r>
      <w:r w:rsidR="00254108">
        <w:t xml:space="preserve"> - polega na zapobieganiu nieprawidłowościom w somatycznym i psychoruchowym rozwoju młodego człowieka. Naszym zadaniem jest dostarczanie silnych pozytywnych wzorców i przeżyć, wspieranie rozwoju dzieci i młodzieży, rozwijanie posiadanych przez nich zdolności oraz wspieranie ambitnych postaw.</w:t>
      </w:r>
    </w:p>
    <w:p w:rsidR="00EF57FB" w:rsidRDefault="00EF57FB" w:rsidP="00012F92">
      <w:pPr>
        <w:spacing w:line="276" w:lineRule="auto"/>
        <w:jc w:val="both"/>
      </w:pPr>
    </w:p>
    <w:p w:rsidR="009D2F81" w:rsidRDefault="00012F92">
      <w:pPr>
        <w:rPr>
          <w:b/>
        </w:rPr>
      </w:pPr>
      <w:r>
        <w:rPr>
          <w:b/>
        </w:rPr>
        <w:br w:type="page"/>
      </w:r>
    </w:p>
    <w:tbl>
      <w:tblPr>
        <w:tblStyle w:val="Tabelasiatki1jasna1"/>
        <w:tblW w:w="14218" w:type="dxa"/>
        <w:tblLayout w:type="fixed"/>
        <w:tblLook w:val="04A0"/>
      </w:tblPr>
      <w:tblGrid>
        <w:gridCol w:w="3681"/>
        <w:gridCol w:w="3685"/>
        <w:gridCol w:w="2865"/>
        <w:gridCol w:w="1435"/>
        <w:gridCol w:w="2552"/>
      </w:tblGrid>
      <w:tr w:rsidR="009D2F81" w:rsidTr="00064CE9">
        <w:trPr>
          <w:cnfStyle w:val="100000000000"/>
        </w:trPr>
        <w:tc>
          <w:tcPr>
            <w:cnfStyle w:val="001000000000"/>
            <w:tcW w:w="3681" w:type="dxa"/>
            <w:shd w:val="clear" w:color="auto" w:fill="D9D9D9" w:themeFill="background1" w:themeFillShade="D9"/>
            <w:vAlign w:val="center"/>
          </w:tcPr>
          <w:p w:rsidR="009D2F81" w:rsidRDefault="009D2F81" w:rsidP="00064CE9">
            <w:pPr>
              <w:spacing w:line="276" w:lineRule="auto"/>
              <w:jc w:val="center"/>
            </w:pPr>
            <w:r>
              <w:rPr>
                <w:b w:val="0"/>
                <w:bCs w:val="0"/>
              </w:rPr>
              <w:lastRenderedPageBreak/>
              <w:br w:type="page"/>
            </w:r>
            <w:r>
              <w:t>Zadanie</w:t>
            </w:r>
          </w:p>
        </w:tc>
        <w:tc>
          <w:tcPr>
            <w:tcW w:w="3685" w:type="dxa"/>
            <w:shd w:val="clear" w:color="auto" w:fill="D9D9D9" w:themeFill="background1" w:themeFillShade="D9"/>
            <w:vAlign w:val="center"/>
          </w:tcPr>
          <w:p w:rsidR="009D2F81" w:rsidRDefault="009D2F81" w:rsidP="00064CE9">
            <w:pPr>
              <w:spacing w:line="276" w:lineRule="auto"/>
              <w:jc w:val="center"/>
              <w:cnfStyle w:val="100000000000"/>
            </w:pPr>
            <w:r>
              <w:t>Sposób realizacji</w:t>
            </w:r>
          </w:p>
        </w:tc>
        <w:tc>
          <w:tcPr>
            <w:tcW w:w="2865" w:type="dxa"/>
            <w:shd w:val="clear" w:color="auto" w:fill="D9D9D9" w:themeFill="background1" w:themeFillShade="D9"/>
            <w:vAlign w:val="center"/>
          </w:tcPr>
          <w:p w:rsidR="009D2F81" w:rsidRDefault="009D2F81" w:rsidP="00064CE9">
            <w:pPr>
              <w:spacing w:line="276" w:lineRule="auto"/>
              <w:jc w:val="center"/>
              <w:cnfStyle w:val="100000000000"/>
            </w:pPr>
            <w:r>
              <w:t>Odpowiedzialny</w:t>
            </w:r>
          </w:p>
        </w:tc>
        <w:tc>
          <w:tcPr>
            <w:tcW w:w="1435" w:type="dxa"/>
            <w:shd w:val="clear" w:color="auto" w:fill="D9D9D9" w:themeFill="background1" w:themeFillShade="D9"/>
            <w:vAlign w:val="center"/>
          </w:tcPr>
          <w:p w:rsidR="009D2F81" w:rsidRDefault="009D2F81" w:rsidP="00064CE9">
            <w:pPr>
              <w:spacing w:line="276" w:lineRule="auto"/>
              <w:jc w:val="center"/>
              <w:cnfStyle w:val="100000000000"/>
            </w:pPr>
            <w:r>
              <w:t>Termin oraz częstotliwość</w:t>
            </w:r>
          </w:p>
        </w:tc>
        <w:tc>
          <w:tcPr>
            <w:tcW w:w="2552" w:type="dxa"/>
            <w:shd w:val="clear" w:color="auto" w:fill="D9D9D9" w:themeFill="background1" w:themeFillShade="D9"/>
            <w:vAlign w:val="center"/>
          </w:tcPr>
          <w:p w:rsidR="009D2F81" w:rsidRDefault="009D2F81" w:rsidP="00064CE9">
            <w:pPr>
              <w:spacing w:line="276" w:lineRule="auto"/>
              <w:jc w:val="center"/>
              <w:cnfStyle w:val="100000000000"/>
            </w:pPr>
            <w:r>
              <w:t>Odbiorca</w:t>
            </w:r>
          </w:p>
        </w:tc>
      </w:tr>
      <w:tr w:rsidR="009D2F81" w:rsidTr="00064CE9">
        <w:trPr>
          <w:trHeight w:val="815"/>
        </w:trPr>
        <w:tc>
          <w:tcPr>
            <w:cnfStyle w:val="001000000000"/>
            <w:tcW w:w="3681" w:type="dxa"/>
            <w:vMerge w:val="restart"/>
          </w:tcPr>
          <w:p w:rsidR="009D2F81" w:rsidRPr="00C161DF" w:rsidRDefault="009D2F81" w:rsidP="009D2F81">
            <w:pPr>
              <w:pStyle w:val="Akapitzlist"/>
              <w:numPr>
                <w:ilvl w:val="0"/>
                <w:numId w:val="19"/>
              </w:numPr>
              <w:spacing w:line="276" w:lineRule="auto"/>
              <w:ind w:left="306"/>
              <w:rPr>
                <w:b w:val="0"/>
              </w:rPr>
            </w:pPr>
            <w:r w:rsidRPr="00C161DF">
              <w:rPr>
                <w:b w:val="0"/>
              </w:rPr>
              <w:t>Przeprowadzenie badań ewaluacyjnych diagnozujących obecny system wyznawanych przez młodych ludzi wartości.</w:t>
            </w:r>
          </w:p>
          <w:p w:rsidR="009D2F81" w:rsidRPr="00C161DF" w:rsidRDefault="009D2F81" w:rsidP="009D2F81">
            <w:pPr>
              <w:pStyle w:val="Akapitzlist"/>
              <w:numPr>
                <w:ilvl w:val="0"/>
                <w:numId w:val="19"/>
              </w:numPr>
              <w:spacing w:line="276" w:lineRule="auto"/>
              <w:ind w:left="306"/>
              <w:rPr>
                <w:b w:val="0"/>
              </w:rPr>
            </w:pPr>
            <w:r w:rsidRPr="00C161DF">
              <w:rPr>
                <w:b w:val="0"/>
              </w:rPr>
              <w:t>Sporządzenie pogłębionej analizy sytuacji problemowej.</w:t>
            </w:r>
          </w:p>
          <w:p w:rsidR="009D2F81" w:rsidRPr="00C161DF" w:rsidRDefault="009D2F81" w:rsidP="009D2F81">
            <w:pPr>
              <w:pStyle w:val="Akapitzlist"/>
              <w:numPr>
                <w:ilvl w:val="0"/>
                <w:numId w:val="19"/>
              </w:numPr>
              <w:spacing w:line="276" w:lineRule="auto"/>
              <w:ind w:left="306"/>
              <w:rPr>
                <w:b w:val="0"/>
              </w:rPr>
            </w:pPr>
            <w:r w:rsidRPr="00C161DF">
              <w:rPr>
                <w:b w:val="0"/>
              </w:rPr>
              <w:t>Wyciągnięcie wniosków oraz opracowanie działań koniecznych do prowadzenie efektywnego wychowania do wartości.</w:t>
            </w:r>
          </w:p>
          <w:p w:rsidR="009D2F81" w:rsidRPr="00C161DF" w:rsidRDefault="009D2F81" w:rsidP="00064CE9">
            <w:pPr>
              <w:spacing w:line="276" w:lineRule="auto"/>
              <w:ind w:left="-54"/>
            </w:pPr>
          </w:p>
          <w:p w:rsidR="009D2F81" w:rsidRPr="00C161DF" w:rsidRDefault="009D2F81" w:rsidP="00064CE9">
            <w:pPr>
              <w:spacing w:line="276" w:lineRule="auto"/>
              <w:ind w:left="306"/>
              <w:jc w:val="both"/>
            </w:pPr>
          </w:p>
        </w:tc>
        <w:tc>
          <w:tcPr>
            <w:tcW w:w="3685" w:type="dxa"/>
          </w:tcPr>
          <w:p w:rsidR="009D2F81" w:rsidRPr="00C161DF" w:rsidRDefault="009D2F81" w:rsidP="00064CE9">
            <w:pPr>
              <w:spacing w:line="276" w:lineRule="auto"/>
              <w:jc w:val="both"/>
              <w:cnfStyle w:val="000000000000"/>
            </w:pPr>
            <w:r w:rsidRPr="00C161DF">
              <w:t>- prowadzenie badań, ewaluacji.</w:t>
            </w:r>
          </w:p>
        </w:tc>
        <w:tc>
          <w:tcPr>
            <w:tcW w:w="2865" w:type="dxa"/>
          </w:tcPr>
          <w:p w:rsidR="009D2F81" w:rsidRPr="00F14DF4" w:rsidRDefault="00FD7311" w:rsidP="00064CE9">
            <w:pPr>
              <w:spacing w:line="276" w:lineRule="auto"/>
              <w:jc w:val="both"/>
              <w:cnfStyle w:val="000000000000"/>
              <w:rPr>
                <w:b/>
              </w:rPr>
            </w:pPr>
            <w:bookmarkStart w:id="1" w:name="_GoBack"/>
            <w:proofErr w:type="spellStart"/>
            <w:r w:rsidRPr="00F14DF4">
              <w:rPr>
                <w:b/>
              </w:rPr>
              <w:t>P.Twardosz</w:t>
            </w:r>
            <w:proofErr w:type="spellEnd"/>
            <w:r w:rsidRPr="00F14DF4">
              <w:rPr>
                <w:b/>
              </w:rPr>
              <w:t xml:space="preserve">, </w:t>
            </w:r>
            <w:proofErr w:type="spellStart"/>
            <w:r w:rsidRPr="00F14DF4">
              <w:rPr>
                <w:b/>
              </w:rPr>
              <w:t>M.Orzechowska</w:t>
            </w:r>
            <w:bookmarkEnd w:id="1"/>
            <w:proofErr w:type="spellEnd"/>
          </w:p>
        </w:tc>
        <w:tc>
          <w:tcPr>
            <w:tcW w:w="1435" w:type="dxa"/>
          </w:tcPr>
          <w:p w:rsidR="009D2F81" w:rsidRPr="00E65AAD" w:rsidRDefault="00FD7311" w:rsidP="00064CE9">
            <w:pPr>
              <w:spacing w:line="276" w:lineRule="auto"/>
              <w:jc w:val="both"/>
              <w:cnfStyle w:val="000000000000"/>
            </w:pPr>
            <w:r>
              <w:t>do 15.04.2021</w:t>
            </w:r>
          </w:p>
        </w:tc>
        <w:tc>
          <w:tcPr>
            <w:tcW w:w="2552" w:type="dxa"/>
          </w:tcPr>
          <w:p w:rsidR="009D2F81" w:rsidRPr="00E65AAD" w:rsidRDefault="009D2F81" w:rsidP="00064CE9">
            <w:pPr>
              <w:spacing w:line="276" w:lineRule="auto"/>
              <w:cnfStyle w:val="000000000000"/>
            </w:pPr>
            <w:r w:rsidRPr="00E65AAD">
              <w:t>Cała społeczność szkolna</w:t>
            </w:r>
          </w:p>
        </w:tc>
      </w:tr>
      <w:tr w:rsidR="009D2F81" w:rsidRPr="00061C06" w:rsidTr="00064CE9">
        <w:trPr>
          <w:trHeight w:val="1086"/>
        </w:trPr>
        <w:tc>
          <w:tcPr>
            <w:cnfStyle w:val="001000000000"/>
            <w:tcW w:w="3681" w:type="dxa"/>
            <w:vMerge/>
          </w:tcPr>
          <w:p w:rsidR="009D2F81" w:rsidRPr="00C161DF" w:rsidRDefault="009D2F81" w:rsidP="00064CE9">
            <w:pPr>
              <w:spacing w:line="276" w:lineRule="auto"/>
            </w:pPr>
          </w:p>
        </w:tc>
        <w:tc>
          <w:tcPr>
            <w:tcW w:w="10537" w:type="dxa"/>
            <w:gridSpan w:val="4"/>
            <w:shd w:val="clear" w:color="auto" w:fill="F2F2F2" w:themeFill="background1" w:themeFillShade="F2"/>
          </w:tcPr>
          <w:p w:rsidR="009D2F81" w:rsidRPr="00C161DF" w:rsidRDefault="009D2F81" w:rsidP="00064CE9">
            <w:pPr>
              <w:spacing w:line="276" w:lineRule="auto"/>
              <w:jc w:val="both"/>
              <w:cnfStyle w:val="000000000000"/>
              <w:rPr>
                <w:b/>
              </w:rPr>
            </w:pPr>
          </w:p>
          <w:p w:rsidR="009D2F81" w:rsidRPr="00C161DF" w:rsidRDefault="009D2F81" w:rsidP="00064CE9">
            <w:pPr>
              <w:spacing w:line="276" w:lineRule="auto"/>
              <w:jc w:val="both"/>
              <w:cnfStyle w:val="000000000000"/>
              <w:rPr>
                <w:b/>
              </w:rPr>
            </w:pPr>
            <w:r w:rsidRPr="00C161DF">
              <w:rPr>
                <w:b/>
              </w:rPr>
              <w:t>Przykłady:</w:t>
            </w:r>
          </w:p>
          <w:p w:rsidR="009D2F81" w:rsidRPr="00C161DF" w:rsidRDefault="009D2F81" w:rsidP="009D2F81">
            <w:pPr>
              <w:pStyle w:val="Akapitzlist"/>
              <w:numPr>
                <w:ilvl w:val="0"/>
                <w:numId w:val="13"/>
              </w:numPr>
              <w:spacing w:line="276" w:lineRule="auto"/>
              <w:jc w:val="both"/>
              <w:cnfStyle w:val="000000000000"/>
            </w:pPr>
            <w:r w:rsidRPr="00C161DF">
              <w:t>przeprowadzenie badania ankietowego wśród nauczycieli, wychowawców, chętnych rodziców/ opiekunów uczniów, dyrekcji szkoły, w celu zaznajomienia się z wyznawanym przez poszczególne grupy</w:t>
            </w:r>
            <w:r w:rsidR="00BE1E6B">
              <w:t xml:space="preserve"> z systemami wartości/ zespół ds. omawianej ewaluacji, </w:t>
            </w:r>
            <w:r w:rsidRPr="00C161DF">
              <w:t>za pośrednictwem kompleksowego badania pt. „Wychowanie do wartości”</w:t>
            </w:r>
            <w:r w:rsidR="00BE1E6B">
              <w:t xml:space="preserve"> .</w:t>
            </w:r>
          </w:p>
          <w:p w:rsidR="009D2F81" w:rsidRPr="00C161DF" w:rsidRDefault="009D2F81" w:rsidP="009D2F81">
            <w:pPr>
              <w:pStyle w:val="Akapitzlist"/>
              <w:numPr>
                <w:ilvl w:val="0"/>
                <w:numId w:val="13"/>
              </w:numPr>
              <w:spacing w:line="276" w:lineRule="auto"/>
              <w:jc w:val="both"/>
              <w:cnfStyle w:val="000000000000"/>
            </w:pPr>
            <w:r w:rsidRPr="00C161DF">
              <w:t xml:space="preserve">sporządzenie analizy uzyskanych wyników z badania ewaluacyjnego oraz zapoznanie z nimi całej społeczności szkolnej – </w:t>
            </w:r>
            <w:r w:rsidR="00BE1E6B">
              <w:t xml:space="preserve">zespól ds. omawianej ewaluacji </w:t>
            </w:r>
            <w:r w:rsidRPr="00C161DF">
              <w:t>opracowuje raport zawierający int</w:t>
            </w:r>
            <w:r w:rsidR="00BE1E6B">
              <w:t>erpretację uzyskanych wyników i przedstawia członkom RP zgodnie z harmonogramem.</w:t>
            </w:r>
          </w:p>
          <w:p w:rsidR="009D2F81" w:rsidRPr="00C161DF" w:rsidRDefault="009D2F81" w:rsidP="009D2F81">
            <w:pPr>
              <w:pStyle w:val="Akapitzlist"/>
              <w:numPr>
                <w:ilvl w:val="0"/>
                <w:numId w:val="13"/>
              </w:numPr>
              <w:spacing w:line="276" w:lineRule="auto"/>
              <w:jc w:val="both"/>
              <w:cnfStyle w:val="000000000000"/>
            </w:pPr>
            <w:r w:rsidRPr="00C161DF">
              <w:t xml:space="preserve">Rada Pedagogiczna przy współpracy z Radą Rodziców tworzy propozycję działań wychowawczo-profilaktycznych, mających na celu wspieranie pozytywnych wartości wyznawanych przez dzieci i młodzież szkolną, podjęcie działań interwencyjnych mających na celu zmianę aktualnego, niekorzystnego stanu wyznawanych wartości, itp. i/lub </w:t>
            </w:r>
            <w:proofErr w:type="spellStart"/>
            <w:r w:rsidRPr="00C161DF">
              <w:t>j.w</w:t>
            </w:r>
            <w:proofErr w:type="spellEnd"/>
            <w:r w:rsidRPr="00C161DF">
              <w:t>.;</w:t>
            </w:r>
          </w:p>
          <w:p w:rsidR="009D2F81" w:rsidRPr="00C161DF" w:rsidRDefault="009D2F81" w:rsidP="009D2F81">
            <w:pPr>
              <w:pStyle w:val="Akapitzlist"/>
              <w:numPr>
                <w:ilvl w:val="0"/>
                <w:numId w:val="13"/>
              </w:numPr>
              <w:spacing w:line="276" w:lineRule="auto"/>
              <w:jc w:val="both"/>
              <w:cnfStyle w:val="000000000000"/>
            </w:pPr>
            <w:r w:rsidRPr="00C161DF">
              <w:t>przeprowadzenie ponownej ewaluacji po około roku czasu od podjęcia działań wychowawczo-profilaktycznych.</w:t>
            </w:r>
          </w:p>
          <w:p w:rsidR="009D2F81" w:rsidRPr="00C161DF" w:rsidRDefault="009D2F81" w:rsidP="00064CE9">
            <w:pPr>
              <w:spacing w:line="276" w:lineRule="auto"/>
              <w:jc w:val="both"/>
              <w:cnfStyle w:val="000000000000"/>
            </w:pPr>
          </w:p>
        </w:tc>
      </w:tr>
    </w:tbl>
    <w:p w:rsidR="009D2F81" w:rsidRDefault="009D2F81">
      <w:r>
        <w:rPr>
          <w:b/>
          <w:bCs/>
        </w:rPr>
        <w:br w:type="page"/>
      </w:r>
    </w:p>
    <w:tbl>
      <w:tblPr>
        <w:tblStyle w:val="Tabelasiatki1jasna1"/>
        <w:tblW w:w="14218" w:type="dxa"/>
        <w:tblLayout w:type="fixed"/>
        <w:tblLook w:val="04A0"/>
      </w:tblPr>
      <w:tblGrid>
        <w:gridCol w:w="3681"/>
        <w:gridCol w:w="3685"/>
        <w:gridCol w:w="2865"/>
        <w:gridCol w:w="1435"/>
        <w:gridCol w:w="2552"/>
      </w:tblGrid>
      <w:tr w:rsidR="009D2F81" w:rsidTr="00064CE9">
        <w:trPr>
          <w:cnfStyle w:val="100000000000"/>
          <w:trHeight w:val="815"/>
        </w:trPr>
        <w:tc>
          <w:tcPr>
            <w:cnfStyle w:val="001000000000"/>
            <w:tcW w:w="3681" w:type="dxa"/>
            <w:vMerge w:val="restart"/>
          </w:tcPr>
          <w:p w:rsidR="009D2F81" w:rsidRPr="00BE1E6B" w:rsidRDefault="009D2F81" w:rsidP="00BE1E6B">
            <w:pPr>
              <w:pStyle w:val="Akapitzlist"/>
              <w:numPr>
                <w:ilvl w:val="0"/>
                <w:numId w:val="19"/>
              </w:numPr>
              <w:spacing w:line="276" w:lineRule="auto"/>
              <w:ind w:left="142" w:firstLine="0"/>
              <w:rPr>
                <w:b w:val="0"/>
              </w:rPr>
            </w:pPr>
            <w:r w:rsidRPr="00BE1E6B">
              <w:rPr>
                <w:b w:val="0"/>
              </w:rPr>
              <w:lastRenderedPageBreak/>
              <w:t xml:space="preserve">Szkolenie kadry pedagogicznej </w:t>
            </w:r>
            <w:r w:rsidRPr="00BE1E6B">
              <w:rPr>
                <w:b w:val="0"/>
              </w:rPr>
              <w:br/>
              <w:t xml:space="preserve">z tematu wartości oraz metod nauczania wychowania </w:t>
            </w:r>
            <w:r w:rsidRPr="00BE1E6B">
              <w:rPr>
                <w:b w:val="0"/>
              </w:rPr>
              <w:br/>
              <w:t>w wartościach.</w:t>
            </w:r>
          </w:p>
          <w:p w:rsidR="009D2F81" w:rsidRPr="00C161DF" w:rsidRDefault="009D2F81" w:rsidP="00064CE9">
            <w:pPr>
              <w:spacing w:line="276" w:lineRule="auto"/>
              <w:ind w:left="306"/>
              <w:jc w:val="both"/>
            </w:pPr>
          </w:p>
        </w:tc>
        <w:tc>
          <w:tcPr>
            <w:tcW w:w="3685" w:type="dxa"/>
          </w:tcPr>
          <w:p w:rsidR="009D2F81" w:rsidRPr="009D2F81" w:rsidRDefault="009D2F81" w:rsidP="00064CE9">
            <w:pPr>
              <w:spacing w:line="276" w:lineRule="auto"/>
              <w:jc w:val="both"/>
              <w:cnfStyle w:val="100000000000"/>
              <w:rPr>
                <w:b w:val="0"/>
              </w:rPr>
            </w:pPr>
            <w:r w:rsidRPr="009D2F81">
              <w:rPr>
                <w:b w:val="0"/>
              </w:rPr>
              <w:t>- proponowane pozycje książkowe,</w:t>
            </w:r>
          </w:p>
          <w:p w:rsidR="009D2F81" w:rsidRPr="009D2F81" w:rsidRDefault="009D2F81" w:rsidP="00064CE9">
            <w:pPr>
              <w:spacing w:line="276" w:lineRule="auto"/>
              <w:jc w:val="both"/>
              <w:cnfStyle w:val="100000000000"/>
              <w:rPr>
                <w:b w:val="0"/>
              </w:rPr>
            </w:pPr>
            <w:r w:rsidRPr="009D2F81">
              <w:rPr>
                <w:b w:val="0"/>
              </w:rPr>
              <w:t>- prowadzenie badań, ewaluacji,</w:t>
            </w:r>
          </w:p>
          <w:p w:rsidR="009D2F81" w:rsidRPr="009D2F81" w:rsidRDefault="009D2F81" w:rsidP="00064CE9">
            <w:pPr>
              <w:spacing w:line="276" w:lineRule="auto"/>
              <w:cnfStyle w:val="100000000000"/>
              <w:rPr>
                <w:b w:val="0"/>
              </w:rPr>
            </w:pPr>
            <w:r w:rsidRPr="009D2F81">
              <w:rPr>
                <w:b w:val="0"/>
              </w:rPr>
              <w:t xml:space="preserve">- udział w seminariach oraz szkoleniach przybliżających tematykę wartości, wartości w edukacji </w:t>
            </w:r>
            <w:r w:rsidRPr="009D2F81">
              <w:rPr>
                <w:b w:val="0"/>
              </w:rPr>
              <w:br/>
              <w:t>i wychowaniu młodych ludzi oraz sposobów uczenia podopiecznych.</w:t>
            </w:r>
          </w:p>
          <w:p w:rsidR="009D2F81" w:rsidRPr="009D2F81" w:rsidRDefault="009D2F81" w:rsidP="00064CE9">
            <w:pPr>
              <w:spacing w:line="276" w:lineRule="auto"/>
              <w:jc w:val="both"/>
              <w:cnfStyle w:val="100000000000"/>
              <w:rPr>
                <w:b w:val="0"/>
              </w:rPr>
            </w:pPr>
          </w:p>
        </w:tc>
        <w:tc>
          <w:tcPr>
            <w:tcW w:w="2865" w:type="dxa"/>
          </w:tcPr>
          <w:p w:rsidR="009D2F81" w:rsidRPr="00F14DF4" w:rsidRDefault="00FD7311" w:rsidP="00064CE9">
            <w:pPr>
              <w:spacing w:line="276" w:lineRule="auto"/>
              <w:jc w:val="both"/>
              <w:cnfStyle w:val="100000000000"/>
            </w:pPr>
            <w:proofErr w:type="spellStart"/>
            <w:r w:rsidRPr="00F14DF4">
              <w:t>M.Orzechowska</w:t>
            </w:r>
            <w:proofErr w:type="spellEnd"/>
            <w:r w:rsidR="004D1C4E">
              <w:t xml:space="preserve"> </w:t>
            </w:r>
            <w:r w:rsidR="004D1C4E" w:rsidRPr="004D1C4E">
              <w:rPr>
                <w:b w:val="0"/>
              </w:rPr>
              <w:t>oraz</w:t>
            </w:r>
          </w:p>
          <w:p w:rsidR="00FD7311" w:rsidRPr="009D2F81" w:rsidRDefault="00FD7311" w:rsidP="00064CE9">
            <w:pPr>
              <w:spacing w:line="276" w:lineRule="auto"/>
              <w:jc w:val="both"/>
              <w:cnfStyle w:val="100000000000"/>
              <w:rPr>
                <w:b w:val="0"/>
              </w:rPr>
            </w:pPr>
            <w:r>
              <w:rPr>
                <w:b w:val="0"/>
              </w:rPr>
              <w:t>Nauczyciel biblioteki</w:t>
            </w:r>
          </w:p>
        </w:tc>
        <w:tc>
          <w:tcPr>
            <w:tcW w:w="1435" w:type="dxa"/>
          </w:tcPr>
          <w:p w:rsidR="009D2F81" w:rsidRPr="009D2F81" w:rsidRDefault="009D2F81" w:rsidP="00064CE9">
            <w:pPr>
              <w:spacing w:line="276" w:lineRule="auto"/>
              <w:jc w:val="both"/>
              <w:cnfStyle w:val="100000000000"/>
              <w:rPr>
                <w:b w:val="0"/>
              </w:rPr>
            </w:pPr>
          </w:p>
        </w:tc>
        <w:tc>
          <w:tcPr>
            <w:tcW w:w="2552" w:type="dxa"/>
          </w:tcPr>
          <w:p w:rsidR="009D2F81" w:rsidRPr="009D2F81" w:rsidRDefault="009D2F81" w:rsidP="00064CE9">
            <w:pPr>
              <w:spacing w:line="276" w:lineRule="auto"/>
              <w:cnfStyle w:val="100000000000"/>
              <w:rPr>
                <w:b w:val="0"/>
              </w:rPr>
            </w:pPr>
            <w:r w:rsidRPr="009D2F81">
              <w:rPr>
                <w:b w:val="0"/>
              </w:rPr>
              <w:t xml:space="preserve">Nauczyciele </w:t>
            </w:r>
            <w:r w:rsidRPr="009D2F81">
              <w:rPr>
                <w:b w:val="0"/>
              </w:rPr>
              <w:br/>
              <w:t>i wychowawcy</w:t>
            </w:r>
          </w:p>
        </w:tc>
      </w:tr>
      <w:tr w:rsidR="009D2F81" w:rsidRPr="00061C06" w:rsidTr="00064CE9">
        <w:trPr>
          <w:trHeight w:val="1086"/>
        </w:trPr>
        <w:tc>
          <w:tcPr>
            <w:cnfStyle w:val="001000000000"/>
            <w:tcW w:w="3681" w:type="dxa"/>
            <w:vMerge/>
          </w:tcPr>
          <w:p w:rsidR="009D2F81" w:rsidRPr="00C161DF" w:rsidRDefault="009D2F81" w:rsidP="00064CE9">
            <w:pPr>
              <w:spacing w:line="276" w:lineRule="auto"/>
            </w:pPr>
          </w:p>
        </w:tc>
        <w:tc>
          <w:tcPr>
            <w:tcW w:w="10537" w:type="dxa"/>
            <w:gridSpan w:val="4"/>
            <w:shd w:val="clear" w:color="auto" w:fill="F2F2F2" w:themeFill="background1" w:themeFillShade="F2"/>
          </w:tcPr>
          <w:p w:rsidR="009D2F81" w:rsidRPr="00C161DF" w:rsidRDefault="009D2F81" w:rsidP="00064CE9">
            <w:pPr>
              <w:spacing w:line="276" w:lineRule="auto"/>
              <w:jc w:val="both"/>
              <w:cnfStyle w:val="000000000000"/>
              <w:rPr>
                <w:b/>
              </w:rPr>
            </w:pPr>
          </w:p>
          <w:p w:rsidR="009D2F81" w:rsidRPr="00C161DF" w:rsidRDefault="009D2F81" w:rsidP="00064CE9">
            <w:pPr>
              <w:spacing w:line="276" w:lineRule="auto"/>
              <w:jc w:val="both"/>
              <w:cnfStyle w:val="000000000000"/>
              <w:rPr>
                <w:b/>
              </w:rPr>
            </w:pPr>
            <w:r w:rsidRPr="00C161DF">
              <w:rPr>
                <w:b/>
              </w:rPr>
              <w:t>Przykłady:</w:t>
            </w:r>
          </w:p>
          <w:p w:rsidR="009D2F81" w:rsidRPr="00C161DF" w:rsidRDefault="009D2F81" w:rsidP="009D2F81">
            <w:pPr>
              <w:pStyle w:val="Akapitzlist"/>
              <w:numPr>
                <w:ilvl w:val="0"/>
                <w:numId w:val="17"/>
              </w:numPr>
              <w:spacing w:line="276" w:lineRule="auto"/>
              <w:jc w:val="both"/>
              <w:cnfStyle w:val="000000000000"/>
              <w:rPr>
                <w:b/>
              </w:rPr>
            </w:pPr>
            <w:r w:rsidRPr="00C161DF">
              <w:t xml:space="preserve">zapoznanie nauczycieli i prawnych opiekunów uczniów ze statystykami odnoście preferowanych postaw </w:t>
            </w:r>
            <w:r w:rsidRPr="00C161DF">
              <w:br/>
              <w:t>i wyznawanych wartości u dzieci na różnych etapach edukacji szkolnej – spotkanie</w:t>
            </w:r>
            <w:r w:rsidR="00BE1E6B">
              <w:t xml:space="preserve"> online</w:t>
            </w:r>
            <w:r w:rsidRPr="00C161DF">
              <w:t xml:space="preserve"> z psychologiem/ pedagogiem szkolnym;</w:t>
            </w:r>
            <w:r w:rsidR="00BE1E6B">
              <w:t xml:space="preserve"> grupa wsparcia</w:t>
            </w:r>
          </w:p>
          <w:p w:rsidR="009D2F81" w:rsidRPr="00C161DF" w:rsidRDefault="009D2F81" w:rsidP="009D2F81">
            <w:pPr>
              <w:pStyle w:val="Akapitzlist"/>
              <w:numPr>
                <w:ilvl w:val="0"/>
                <w:numId w:val="2"/>
              </w:numPr>
              <w:spacing w:line="276" w:lineRule="auto"/>
              <w:jc w:val="both"/>
              <w:cnfStyle w:val="000000000000"/>
            </w:pPr>
            <w:r w:rsidRPr="00C161DF">
              <w:t>zapoznanie z książką „Z dzieckiem w świat wartości” autorstwa Ireny Koźmińskiej i Elżbiety Olszewskiej, która jest obowiązkową pozycją, poradnikiem wskazującym dlaczego trzeba i w jaki sposób uczyć dzieci wartości;</w:t>
            </w:r>
          </w:p>
          <w:p w:rsidR="009D2F81" w:rsidRPr="00C161DF" w:rsidRDefault="009D2F81" w:rsidP="009D2F81">
            <w:pPr>
              <w:pStyle w:val="Akapitzlist"/>
              <w:numPr>
                <w:ilvl w:val="0"/>
                <w:numId w:val="2"/>
              </w:numPr>
              <w:spacing w:line="276" w:lineRule="auto"/>
              <w:jc w:val="both"/>
              <w:cnfStyle w:val="000000000000"/>
            </w:pPr>
            <w:r w:rsidRPr="00C161DF">
              <w:t>przeprowadzenie wewnętrznych warsztatów z tematów:</w:t>
            </w:r>
          </w:p>
          <w:p w:rsidR="009D2F81" w:rsidRPr="00C161DF" w:rsidRDefault="009D2F81" w:rsidP="009D2F81">
            <w:pPr>
              <w:pStyle w:val="Akapitzlist"/>
              <w:numPr>
                <w:ilvl w:val="1"/>
                <w:numId w:val="2"/>
              </w:numPr>
              <w:spacing w:line="276" w:lineRule="auto"/>
              <w:jc w:val="both"/>
              <w:cnfStyle w:val="000000000000"/>
            </w:pPr>
            <w:r w:rsidRPr="00C161DF">
              <w:t>W jaki sposób uczyć dzieci wartości;</w:t>
            </w:r>
          </w:p>
          <w:p w:rsidR="009D2F81" w:rsidRPr="00C161DF" w:rsidRDefault="009D2F81" w:rsidP="009D2F81">
            <w:pPr>
              <w:pStyle w:val="Akapitzlist"/>
              <w:numPr>
                <w:ilvl w:val="1"/>
                <w:numId w:val="2"/>
              </w:numPr>
              <w:spacing w:line="276" w:lineRule="auto"/>
              <w:jc w:val="both"/>
              <w:cnfStyle w:val="000000000000"/>
            </w:pPr>
            <w:r w:rsidRPr="00C161DF">
              <w:t>Czym są wartości moralne i dlaczego są potrzebne;</w:t>
            </w:r>
          </w:p>
          <w:p w:rsidR="009D2F81" w:rsidRPr="00C161DF" w:rsidRDefault="009D2F81" w:rsidP="009D2F81">
            <w:pPr>
              <w:pStyle w:val="Akapitzlist"/>
              <w:numPr>
                <w:ilvl w:val="1"/>
                <w:numId w:val="2"/>
              </w:numPr>
              <w:spacing w:line="276" w:lineRule="auto"/>
              <w:jc w:val="both"/>
              <w:cnfStyle w:val="000000000000"/>
            </w:pPr>
            <w:r w:rsidRPr="00C161DF">
              <w:t>Jakie wartości warto przekazywać młodzieży i czym każda z nich się wyróżnia – np. szacunek, odpowiedzialność, uczciwość, sprawiedliwość, odwaga, samodyscyplina, szczęście, edukacja, oddanie, piękno, mądrość.</w:t>
            </w:r>
          </w:p>
          <w:p w:rsidR="009D2F81" w:rsidRPr="00C161DF" w:rsidRDefault="009D2F81" w:rsidP="009D2F81">
            <w:pPr>
              <w:pStyle w:val="Akapitzlist"/>
              <w:numPr>
                <w:ilvl w:val="0"/>
                <w:numId w:val="13"/>
              </w:numPr>
              <w:spacing w:line="276" w:lineRule="auto"/>
              <w:jc w:val="both"/>
              <w:cnfStyle w:val="000000000000"/>
            </w:pPr>
            <w:r w:rsidRPr="00C161DF">
              <w:t xml:space="preserve">szkolenie: gdzie i w jakich okolicznościach rodzina powinna poszukiwać pomocy. Nauczyciele zyskają umiejętność wspierania opiekunów dzieci w sytuacjach trudnych, gdy przekazywany system postaw okaże się nie akceptowany przez społeczeństwo – szkolenie prowadzone np.: przez przedstawiciela </w:t>
            </w:r>
            <w:r w:rsidR="00BE1E6B">
              <w:t>PPP</w:t>
            </w:r>
          </w:p>
          <w:p w:rsidR="009D2F81" w:rsidRPr="00C161DF" w:rsidRDefault="009D2F81" w:rsidP="00BE1E6B">
            <w:pPr>
              <w:spacing w:line="276" w:lineRule="auto"/>
              <w:jc w:val="both"/>
              <w:cnfStyle w:val="000000000000"/>
            </w:pPr>
          </w:p>
        </w:tc>
      </w:tr>
      <w:tr w:rsidR="009D2F81" w:rsidTr="00064CE9">
        <w:trPr>
          <w:trHeight w:val="815"/>
        </w:trPr>
        <w:tc>
          <w:tcPr>
            <w:cnfStyle w:val="001000000000"/>
            <w:tcW w:w="3681" w:type="dxa"/>
            <w:vMerge w:val="restart"/>
          </w:tcPr>
          <w:p w:rsidR="009D2F81" w:rsidRPr="00BE1E6B" w:rsidRDefault="009D2F81" w:rsidP="00BE1E6B">
            <w:pPr>
              <w:pStyle w:val="Akapitzlist"/>
              <w:numPr>
                <w:ilvl w:val="0"/>
                <w:numId w:val="19"/>
              </w:numPr>
              <w:spacing w:line="276" w:lineRule="auto"/>
              <w:ind w:left="142" w:firstLine="0"/>
              <w:rPr>
                <w:b w:val="0"/>
              </w:rPr>
            </w:pPr>
            <w:r w:rsidRPr="00BE1E6B">
              <w:rPr>
                <w:b w:val="0"/>
              </w:rPr>
              <w:t xml:space="preserve">Zwiększenie świadomości </w:t>
            </w:r>
            <w:r w:rsidRPr="00BE1E6B">
              <w:rPr>
                <w:b w:val="0"/>
              </w:rPr>
              <w:br/>
              <w:t xml:space="preserve">w temacie wychowania w wartości przez rodzinę. Uświadomienie ich </w:t>
            </w:r>
            <w:r w:rsidRPr="00BE1E6B">
              <w:rPr>
                <w:b w:val="0"/>
              </w:rPr>
              <w:lastRenderedPageBreak/>
              <w:t>kluczowego znaczenia w edukacji.</w:t>
            </w:r>
          </w:p>
          <w:p w:rsidR="009D2F81" w:rsidRPr="00C161DF" w:rsidRDefault="009D2F81" w:rsidP="00064CE9">
            <w:pPr>
              <w:pStyle w:val="Akapitzlist"/>
              <w:spacing w:line="276" w:lineRule="auto"/>
            </w:pPr>
          </w:p>
        </w:tc>
        <w:tc>
          <w:tcPr>
            <w:tcW w:w="3685" w:type="dxa"/>
          </w:tcPr>
          <w:p w:rsidR="009D2F81" w:rsidRPr="00C161DF" w:rsidRDefault="009D2F81" w:rsidP="00064CE9">
            <w:pPr>
              <w:spacing w:line="276" w:lineRule="auto"/>
              <w:cnfStyle w:val="000000000000"/>
            </w:pPr>
            <w:r w:rsidRPr="00C161DF">
              <w:lastRenderedPageBreak/>
              <w:t>- warsztaty dla dorosłych,</w:t>
            </w:r>
          </w:p>
          <w:p w:rsidR="009D2F81" w:rsidRPr="00C161DF" w:rsidRDefault="009D2F81" w:rsidP="00064CE9">
            <w:pPr>
              <w:spacing w:line="276" w:lineRule="auto"/>
              <w:cnfStyle w:val="000000000000"/>
            </w:pPr>
            <w:r w:rsidRPr="00C161DF">
              <w:t>- spotkania z wychowawcami, psychologiem, pedagogiem szkolnym,</w:t>
            </w:r>
          </w:p>
          <w:p w:rsidR="009D2F81" w:rsidRPr="00C161DF" w:rsidRDefault="009D2F81" w:rsidP="00064CE9">
            <w:pPr>
              <w:spacing w:line="276" w:lineRule="auto"/>
              <w:cnfStyle w:val="000000000000"/>
            </w:pPr>
            <w:r w:rsidRPr="00C161DF">
              <w:lastRenderedPageBreak/>
              <w:t>- materiały informacyjne,</w:t>
            </w:r>
          </w:p>
          <w:p w:rsidR="009D2F81" w:rsidRPr="00C161DF" w:rsidRDefault="009D2F81" w:rsidP="00064CE9">
            <w:pPr>
              <w:spacing w:line="276" w:lineRule="auto"/>
              <w:cnfStyle w:val="000000000000"/>
            </w:pPr>
            <w:r w:rsidRPr="00C161DF">
              <w:t>- polecane pozycje książkowe.</w:t>
            </w:r>
          </w:p>
        </w:tc>
        <w:tc>
          <w:tcPr>
            <w:tcW w:w="2865" w:type="dxa"/>
          </w:tcPr>
          <w:p w:rsidR="009D2F81" w:rsidRDefault="00FD7311" w:rsidP="00064CE9">
            <w:pPr>
              <w:spacing w:line="276" w:lineRule="auto"/>
              <w:cnfStyle w:val="000000000000"/>
            </w:pPr>
            <w:proofErr w:type="spellStart"/>
            <w:r w:rsidRPr="00F14DF4">
              <w:rPr>
                <w:b/>
              </w:rPr>
              <w:lastRenderedPageBreak/>
              <w:t>K.Szymków</w:t>
            </w:r>
            <w:proofErr w:type="spellEnd"/>
            <w:r w:rsidRPr="00F14DF4">
              <w:rPr>
                <w:b/>
              </w:rPr>
              <w:t>;</w:t>
            </w:r>
            <w:r>
              <w:t xml:space="preserve"> psycholog; nauczyciel biblioteki</w:t>
            </w:r>
          </w:p>
        </w:tc>
        <w:tc>
          <w:tcPr>
            <w:tcW w:w="1435" w:type="dxa"/>
          </w:tcPr>
          <w:p w:rsidR="009D2F81" w:rsidRDefault="009D2F81" w:rsidP="00064CE9">
            <w:pPr>
              <w:spacing w:line="276" w:lineRule="auto"/>
              <w:cnfStyle w:val="000000000000"/>
            </w:pPr>
          </w:p>
        </w:tc>
        <w:tc>
          <w:tcPr>
            <w:tcW w:w="2552" w:type="dxa"/>
          </w:tcPr>
          <w:p w:rsidR="009D2F81" w:rsidRPr="0099158C" w:rsidRDefault="009D2F81" w:rsidP="00064CE9">
            <w:pPr>
              <w:spacing w:line="276" w:lineRule="auto"/>
              <w:cnfStyle w:val="000000000000"/>
            </w:pPr>
            <w:r w:rsidRPr="0099158C">
              <w:t>Rodzice</w:t>
            </w:r>
            <w:r>
              <w:t>/ o</w:t>
            </w:r>
            <w:r w:rsidRPr="0099158C">
              <w:t xml:space="preserve">piekunowie </w:t>
            </w:r>
            <w:r>
              <w:t>uczniów</w:t>
            </w:r>
          </w:p>
        </w:tc>
      </w:tr>
      <w:tr w:rsidR="009D2F81" w:rsidRPr="00061C06" w:rsidTr="00064CE9">
        <w:trPr>
          <w:trHeight w:val="1086"/>
        </w:trPr>
        <w:tc>
          <w:tcPr>
            <w:cnfStyle w:val="001000000000"/>
            <w:tcW w:w="3681" w:type="dxa"/>
            <w:vMerge/>
          </w:tcPr>
          <w:p w:rsidR="009D2F81" w:rsidRPr="00C161DF" w:rsidRDefault="009D2F81" w:rsidP="00064CE9">
            <w:pPr>
              <w:spacing w:line="276" w:lineRule="auto"/>
            </w:pPr>
          </w:p>
        </w:tc>
        <w:tc>
          <w:tcPr>
            <w:tcW w:w="10537" w:type="dxa"/>
            <w:gridSpan w:val="4"/>
            <w:shd w:val="clear" w:color="auto" w:fill="F2F2F2" w:themeFill="background1" w:themeFillShade="F2"/>
          </w:tcPr>
          <w:p w:rsidR="009D2F81" w:rsidRPr="00C161DF" w:rsidRDefault="009D2F81" w:rsidP="00064CE9">
            <w:pPr>
              <w:spacing w:line="276" w:lineRule="auto"/>
              <w:jc w:val="both"/>
              <w:cnfStyle w:val="000000000000"/>
              <w:rPr>
                <w:b/>
              </w:rPr>
            </w:pPr>
          </w:p>
          <w:p w:rsidR="009D2F81" w:rsidRPr="00C161DF" w:rsidRDefault="009D2F81" w:rsidP="00064CE9">
            <w:pPr>
              <w:spacing w:line="276" w:lineRule="auto"/>
              <w:jc w:val="both"/>
              <w:cnfStyle w:val="000000000000"/>
              <w:rPr>
                <w:b/>
              </w:rPr>
            </w:pPr>
            <w:r w:rsidRPr="00C161DF">
              <w:rPr>
                <w:b/>
              </w:rPr>
              <w:t>Przykłady:</w:t>
            </w:r>
          </w:p>
          <w:p w:rsidR="009D2F81" w:rsidRPr="00C161DF" w:rsidRDefault="009D2F81" w:rsidP="009D2F81">
            <w:pPr>
              <w:pStyle w:val="Akapitzlist"/>
              <w:numPr>
                <w:ilvl w:val="0"/>
                <w:numId w:val="2"/>
              </w:numPr>
              <w:spacing w:line="276" w:lineRule="auto"/>
              <w:jc w:val="both"/>
              <w:cnfStyle w:val="000000000000"/>
            </w:pPr>
            <w:r w:rsidRPr="00C161DF">
              <w:t>działania edukacyjne dla rodziców/ opiekunów uczniów zwiększające ich kompetencje wychowawcze:</w:t>
            </w:r>
          </w:p>
          <w:p w:rsidR="009D2F81" w:rsidRPr="00C161DF" w:rsidRDefault="009D2F81" w:rsidP="009D2F81">
            <w:pPr>
              <w:pStyle w:val="Akapitzlist"/>
              <w:numPr>
                <w:ilvl w:val="1"/>
                <w:numId w:val="2"/>
              </w:numPr>
              <w:spacing w:line="276" w:lineRule="auto"/>
              <w:jc w:val="both"/>
              <w:cnfStyle w:val="000000000000"/>
            </w:pPr>
            <w:r w:rsidRPr="00C161DF">
              <w:t xml:space="preserve">zorganizowanie spotkania z psychologiem bądź pedagogiem specjalizującym się w tym temacie – zaznajomienie zebranych ze znaczenia wartości w życiu człowieka. Wytłumaczenie, że wyznawany system wartości oraz preferowane postawy życiowe są bazą do funkcjonowania – to one kształtują dziecko i wyznaczają to kim jest i będzie w przyszłości, jak postępuje wobec innych ludzi, jakie ma przemyślenia, dążenia, pragnienia itp. </w:t>
            </w:r>
          </w:p>
          <w:p w:rsidR="009D2F81" w:rsidRPr="00C161DF" w:rsidRDefault="009D2F81" w:rsidP="009D2F81">
            <w:pPr>
              <w:pStyle w:val="Akapitzlist"/>
              <w:numPr>
                <w:ilvl w:val="1"/>
                <w:numId w:val="2"/>
              </w:numPr>
              <w:spacing w:line="276" w:lineRule="auto"/>
              <w:jc w:val="both"/>
              <w:cnfStyle w:val="000000000000"/>
            </w:pPr>
            <w:r w:rsidRPr="00C161DF">
              <w:t>informowanie z jakimi konsekwencjami mogą się spotkać, w sytuacji gdy dziecko nie zostanie zaznajomione z promowanymi, pozytywnymi wartościami społecznymi;</w:t>
            </w:r>
          </w:p>
          <w:p w:rsidR="009D2F81" w:rsidRPr="00C161DF" w:rsidRDefault="00BE1E6B" w:rsidP="009D2F81">
            <w:pPr>
              <w:pStyle w:val="Akapitzlist"/>
              <w:numPr>
                <w:ilvl w:val="1"/>
                <w:numId w:val="2"/>
              </w:numPr>
              <w:spacing w:line="276" w:lineRule="auto"/>
              <w:jc w:val="both"/>
              <w:cnfStyle w:val="000000000000"/>
            </w:pPr>
            <w:r>
              <w:t xml:space="preserve">szkolenie </w:t>
            </w:r>
            <w:r w:rsidR="009D2F81" w:rsidRPr="00C161DF">
              <w:t xml:space="preserve"> na temat zmian rozwojowych i wynikających z tego zmian systemu wartości;</w:t>
            </w:r>
          </w:p>
          <w:p w:rsidR="009D2F81" w:rsidRPr="00C161DF" w:rsidRDefault="009D2F81" w:rsidP="009D2F81">
            <w:pPr>
              <w:pStyle w:val="Akapitzlist"/>
              <w:numPr>
                <w:ilvl w:val="0"/>
                <w:numId w:val="2"/>
              </w:numPr>
              <w:spacing w:line="276" w:lineRule="auto"/>
              <w:jc w:val="both"/>
              <w:cnfStyle w:val="000000000000"/>
            </w:pPr>
            <w:r w:rsidRPr="00C161DF">
              <w:t>wychowawcy udzielają rodzicom/ opiekunom informacji na temat Poradni Rodzinnych, które specjalizują się w rozwiązywaniu sytuacji kryzysowych, problemów wychowawczych w rodzinie oraz problemów małżeńskich;</w:t>
            </w:r>
          </w:p>
          <w:p w:rsidR="009D2F81" w:rsidRPr="00C161DF" w:rsidRDefault="009D2F81" w:rsidP="00BE1E6B">
            <w:pPr>
              <w:pStyle w:val="Akapitzlist"/>
              <w:numPr>
                <w:ilvl w:val="0"/>
                <w:numId w:val="2"/>
              </w:numPr>
              <w:spacing w:line="276" w:lineRule="auto"/>
              <w:jc w:val="both"/>
              <w:cnfStyle w:val="000000000000"/>
            </w:pPr>
            <w:r w:rsidRPr="00C161DF">
              <w:t>uświadomienie rodzicom/ opiekunom dzieci jak ważną rolę odgrywa ich podejście oraz wyznawane przez nich wartości – np. jeśli dziecko widzi jeden typ zachowania jednakże rodzic mówi coś co ma znaczenie przeciwne np.: „tak nie wolno robić”, daje dziecku sprzeczne sygnały. W takiej sytuacji trudno spodziewać się, że dziecko i młodzież będą przestrzegać ustalonych zasad, kiedy rodzic ich oczekuje jednakże sam nie przestrzega. Jedynie jednolity, spójny system zachowania i wyznawanych wartości może przynieść oczekiwany skutek – zdania w stylu „mi wolno tak się zachowywać ponieważ jestem starszy”, „zdarzyło mi się to tylko raz”, „mi tak wolno” nie są dla młodego człowieka żadnym wytłumaczeniem. Z tego powodu, jeśli chcemy, aby nasz podopieczny respektował przekazywane mu przez nas wartości, sami musimy ich przestrzegać, dając tym samym dobry przykład;</w:t>
            </w:r>
          </w:p>
        </w:tc>
      </w:tr>
    </w:tbl>
    <w:p w:rsidR="009D2F81" w:rsidRDefault="009D2F81">
      <w:r>
        <w:rPr>
          <w:b/>
          <w:bCs/>
        </w:rPr>
        <w:br w:type="page"/>
      </w:r>
    </w:p>
    <w:tbl>
      <w:tblPr>
        <w:tblStyle w:val="Tabelasiatki1jasna1"/>
        <w:tblW w:w="14218" w:type="dxa"/>
        <w:tblLayout w:type="fixed"/>
        <w:tblLook w:val="04A0"/>
      </w:tblPr>
      <w:tblGrid>
        <w:gridCol w:w="3681"/>
        <w:gridCol w:w="3685"/>
        <w:gridCol w:w="2865"/>
        <w:gridCol w:w="1435"/>
        <w:gridCol w:w="2552"/>
      </w:tblGrid>
      <w:tr w:rsidR="009D2F81" w:rsidTr="00064CE9">
        <w:trPr>
          <w:cnfStyle w:val="100000000000"/>
          <w:trHeight w:val="815"/>
        </w:trPr>
        <w:tc>
          <w:tcPr>
            <w:cnfStyle w:val="001000000000"/>
            <w:tcW w:w="3681" w:type="dxa"/>
            <w:vMerge w:val="restart"/>
          </w:tcPr>
          <w:p w:rsidR="009D2F81" w:rsidRPr="00BE1E6B" w:rsidRDefault="009D2F81" w:rsidP="00BE1E6B">
            <w:pPr>
              <w:pStyle w:val="Akapitzlist"/>
              <w:numPr>
                <w:ilvl w:val="0"/>
                <w:numId w:val="19"/>
              </w:numPr>
              <w:spacing w:line="276" w:lineRule="auto"/>
              <w:ind w:left="142" w:firstLine="0"/>
              <w:jc w:val="both"/>
              <w:rPr>
                <w:b w:val="0"/>
              </w:rPr>
            </w:pPr>
            <w:r w:rsidRPr="00BE1E6B">
              <w:rPr>
                <w:b w:val="0"/>
              </w:rPr>
              <w:lastRenderedPageBreak/>
              <w:t>Wzbogacenie uczniowskiej wiedzy na temat wartości oraz określenie ich znaczenia w życiu codziennym.</w:t>
            </w:r>
          </w:p>
          <w:p w:rsidR="009D2F81" w:rsidRPr="00C161DF" w:rsidRDefault="009D2F81" w:rsidP="00064CE9">
            <w:pPr>
              <w:pStyle w:val="Akapitzlist"/>
              <w:spacing w:line="276" w:lineRule="auto"/>
              <w:jc w:val="both"/>
            </w:pPr>
          </w:p>
        </w:tc>
        <w:tc>
          <w:tcPr>
            <w:tcW w:w="3685" w:type="dxa"/>
          </w:tcPr>
          <w:p w:rsidR="009D2F81" w:rsidRPr="009D2F81" w:rsidRDefault="009D2F81" w:rsidP="00064CE9">
            <w:pPr>
              <w:spacing w:line="276" w:lineRule="auto"/>
              <w:jc w:val="both"/>
              <w:cnfStyle w:val="100000000000"/>
              <w:rPr>
                <w:b w:val="0"/>
              </w:rPr>
            </w:pPr>
            <w:r w:rsidRPr="009D2F81">
              <w:rPr>
                <w:b w:val="0"/>
              </w:rPr>
              <w:t xml:space="preserve">- warsztaty, </w:t>
            </w:r>
          </w:p>
          <w:p w:rsidR="009D2F81" w:rsidRPr="009D2F81" w:rsidRDefault="009D2F81" w:rsidP="00064CE9">
            <w:pPr>
              <w:spacing w:line="276" w:lineRule="auto"/>
              <w:jc w:val="both"/>
              <w:cnfStyle w:val="100000000000"/>
              <w:rPr>
                <w:b w:val="0"/>
              </w:rPr>
            </w:pPr>
            <w:r w:rsidRPr="009D2F81">
              <w:rPr>
                <w:b w:val="0"/>
              </w:rPr>
              <w:t>- eventy, happeningi,</w:t>
            </w:r>
          </w:p>
          <w:p w:rsidR="009D2F81" w:rsidRPr="009D2F81" w:rsidRDefault="009D2F81" w:rsidP="00BE1E6B">
            <w:pPr>
              <w:spacing w:line="276" w:lineRule="auto"/>
              <w:cnfStyle w:val="100000000000"/>
              <w:rPr>
                <w:b w:val="0"/>
              </w:rPr>
            </w:pPr>
            <w:r w:rsidRPr="009D2F81">
              <w:rPr>
                <w:b w:val="0"/>
              </w:rPr>
              <w:t xml:space="preserve">- </w:t>
            </w:r>
            <w:r w:rsidR="00BE1E6B">
              <w:rPr>
                <w:b w:val="0"/>
              </w:rPr>
              <w:t xml:space="preserve"> „e- </w:t>
            </w:r>
            <w:r w:rsidRPr="009D2F81">
              <w:rPr>
                <w:b w:val="0"/>
              </w:rPr>
              <w:t>wyjścia</w:t>
            </w:r>
            <w:r w:rsidR="00BE1E6B">
              <w:rPr>
                <w:b w:val="0"/>
              </w:rPr>
              <w:t>”</w:t>
            </w:r>
            <w:r w:rsidRPr="009D2F81">
              <w:rPr>
                <w:b w:val="0"/>
              </w:rPr>
              <w:t xml:space="preserve"> do teatru/ filharmonii/ muzeum/ itp.,</w:t>
            </w:r>
          </w:p>
          <w:p w:rsidR="009D2F81" w:rsidRPr="009D2F81" w:rsidRDefault="009D2F81" w:rsidP="00064CE9">
            <w:pPr>
              <w:spacing w:line="276" w:lineRule="auto"/>
              <w:jc w:val="both"/>
              <w:cnfStyle w:val="100000000000"/>
              <w:rPr>
                <w:b w:val="0"/>
              </w:rPr>
            </w:pPr>
            <w:r w:rsidRPr="009D2F81">
              <w:rPr>
                <w:b w:val="0"/>
              </w:rPr>
              <w:t>- zajęcia z psychodramy,</w:t>
            </w:r>
          </w:p>
          <w:p w:rsidR="009D2F81" w:rsidRPr="009D2F81" w:rsidRDefault="009D2F81" w:rsidP="00064CE9">
            <w:pPr>
              <w:spacing w:line="276" w:lineRule="auto"/>
              <w:cnfStyle w:val="100000000000"/>
              <w:rPr>
                <w:b w:val="0"/>
              </w:rPr>
            </w:pPr>
            <w:r w:rsidRPr="009D2F81">
              <w:rPr>
                <w:b w:val="0"/>
              </w:rPr>
              <w:t>- e-lekcje,</w:t>
            </w:r>
          </w:p>
          <w:p w:rsidR="009D2F81" w:rsidRPr="009D2F81" w:rsidRDefault="009D2F81" w:rsidP="00064CE9">
            <w:pPr>
              <w:spacing w:line="276" w:lineRule="auto"/>
              <w:cnfStyle w:val="100000000000"/>
              <w:rPr>
                <w:b w:val="0"/>
              </w:rPr>
            </w:pPr>
            <w:r w:rsidRPr="009D2F81">
              <w:rPr>
                <w:b w:val="0"/>
              </w:rPr>
              <w:t>- godziny wychowawcze,</w:t>
            </w:r>
          </w:p>
          <w:p w:rsidR="009D2F81" w:rsidRPr="009D2F81" w:rsidRDefault="009D2F81" w:rsidP="00BE1E6B">
            <w:pPr>
              <w:spacing w:line="276" w:lineRule="auto"/>
              <w:cnfStyle w:val="100000000000"/>
              <w:rPr>
                <w:b w:val="0"/>
              </w:rPr>
            </w:pPr>
            <w:r w:rsidRPr="009D2F81">
              <w:rPr>
                <w:b w:val="0"/>
              </w:rPr>
              <w:t>- spotkania z psychologiem/ pedagogiem szkolnym, pracownikami PPP, doradcą zawodowym.</w:t>
            </w:r>
          </w:p>
        </w:tc>
        <w:tc>
          <w:tcPr>
            <w:tcW w:w="2865" w:type="dxa"/>
          </w:tcPr>
          <w:p w:rsidR="009D2F81" w:rsidRPr="009D2F81" w:rsidRDefault="00FD7311" w:rsidP="00064CE9">
            <w:pPr>
              <w:spacing w:line="276" w:lineRule="auto"/>
              <w:jc w:val="both"/>
              <w:cnfStyle w:val="100000000000"/>
              <w:rPr>
                <w:b w:val="0"/>
              </w:rPr>
            </w:pPr>
            <w:r>
              <w:rPr>
                <w:b w:val="0"/>
              </w:rPr>
              <w:t xml:space="preserve">Wychowawcy klas/ grup wychowawczych/ nauczyciele przedmiotu/ </w:t>
            </w:r>
            <w:r w:rsidRPr="00F14DF4">
              <w:t>Piotr Twardosz</w:t>
            </w:r>
          </w:p>
        </w:tc>
        <w:tc>
          <w:tcPr>
            <w:tcW w:w="1435" w:type="dxa"/>
          </w:tcPr>
          <w:p w:rsidR="009D2F81" w:rsidRPr="009D2F81" w:rsidRDefault="009D2F81" w:rsidP="00064CE9">
            <w:pPr>
              <w:spacing w:line="276" w:lineRule="auto"/>
              <w:jc w:val="both"/>
              <w:cnfStyle w:val="100000000000"/>
              <w:rPr>
                <w:b w:val="0"/>
              </w:rPr>
            </w:pPr>
          </w:p>
        </w:tc>
        <w:tc>
          <w:tcPr>
            <w:tcW w:w="2552" w:type="dxa"/>
          </w:tcPr>
          <w:p w:rsidR="009D2F81" w:rsidRPr="009D2F81" w:rsidRDefault="009D2F81" w:rsidP="00064CE9">
            <w:pPr>
              <w:spacing w:line="276" w:lineRule="auto"/>
              <w:jc w:val="both"/>
              <w:cnfStyle w:val="100000000000"/>
              <w:rPr>
                <w:b w:val="0"/>
              </w:rPr>
            </w:pPr>
            <w:r w:rsidRPr="009D2F81">
              <w:rPr>
                <w:b w:val="0"/>
              </w:rPr>
              <w:t>Uczniowie</w:t>
            </w:r>
          </w:p>
        </w:tc>
      </w:tr>
      <w:tr w:rsidR="009D2F81" w:rsidRPr="00061C06" w:rsidTr="00064CE9">
        <w:trPr>
          <w:trHeight w:val="1086"/>
        </w:trPr>
        <w:tc>
          <w:tcPr>
            <w:tcW w:w="3681" w:type="dxa"/>
            <w:vMerge/>
          </w:tcPr>
          <w:p w:rsidR="009D2F81" w:rsidRPr="00C161DF" w:rsidRDefault="009D2F81" w:rsidP="00064CE9">
            <w:pPr>
              <w:spacing w:line="276" w:lineRule="auto"/>
              <w:cnfStyle w:val="001000000000"/>
            </w:pPr>
          </w:p>
        </w:tc>
        <w:tc>
          <w:tcPr>
            <w:tcW w:w="10537" w:type="dxa"/>
            <w:gridSpan w:val="4"/>
            <w:shd w:val="clear" w:color="auto" w:fill="F2F2F2" w:themeFill="background1" w:themeFillShade="F2"/>
          </w:tcPr>
          <w:p w:rsidR="009D2F81" w:rsidRPr="00C161DF" w:rsidRDefault="009D2F81" w:rsidP="00064CE9">
            <w:pPr>
              <w:spacing w:line="276" w:lineRule="auto"/>
              <w:jc w:val="both"/>
              <w:rPr>
                <w:b/>
              </w:rPr>
            </w:pPr>
            <w:r w:rsidRPr="00C161DF">
              <w:br/>
            </w:r>
            <w:r w:rsidRPr="00C161DF">
              <w:rPr>
                <w:b/>
              </w:rPr>
              <w:t>Przykłady:</w:t>
            </w:r>
          </w:p>
          <w:p w:rsidR="009D2F81" w:rsidRPr="00C161DF" w:rsidRDefault="009D2F81" w:rsidP="009D2F81">
            <w:pPr>
              <w:pStyle w:val="Akapitzlist"/>
              <w:numPr>
                <w:ilvl w:val="0"/>
                <w:numId w:val="11"/>
              </w:numPr>
              <w:spacing w:line="276" w:lineRule="auto"/>
              <w:jc w:val="both"/>
            </w:pPr>
            <w:r w:rsidRPr="00C161DF">
              <w:t>nauczyciele i wychowawcy pracują nad prawidłowym kształtowaniem postaw uczniów – podejmują działania mające na celu uświadomienie uczniom czym są wartości, dlaczego istotne jest ich posiadania, jakie korzyści niosą dla nich samych – zajęcia prowadzone w formie dram, ćwiczeń ruchowych i aktywujących uczniów do nawiązywania współpracy i większej otwartości na innych;</w:t>
            </w:r>
          </w:p>
          <w:p w:rsidR="009D2F81" w:rsidRPr="00C161DF" w:rsidRDefault="009D2F81" w:rsidP="009D2F81">
            <w:pPr>
              <w:pStyle w:val="Akapitzlist"/>
              <w:numPr>
                <w:ilvl w:val="0"/>
                <w:numId w:val="11"/>
              </w:numPr>
              <w:spacing w:line="276" w:lineRule="auto"/>
              <w:jc w:val="both"/>
            </w:pPr>
            <w:r w:rsidRPr="00C161DF">
              <w:t xml:space="preserve">praca z psychologiem/ </w:t>
            </w:r>
            <w:r w:rsidR="00BE1E6B">
              <w:t xml:space="preserve">pedagogiem szkolnym - </w:t>
            </w:r>
            <w:r w:rsidRPr="00C161DF">
              <w:t xml:space="preserve"> ćwiczenie w uczniach umiejętności refleksyjnego podejścia do własnych zachowań, wyborów i postaw. Prowadzone ćwiczenia mają na celu wypracować zdolność kontrolowania niechcianych postaw oraz umiejętność monitorowania własnego zachowania. Psycholog/ pedagog prowadzi systematyczne zajęcia zawierające elementy psychodramy, podczas których uczniowie odgrywają trudne sytuacje ze swojej przeszłości w celu odnalezienia alternatywnej, bardziej skutecznej drogi poradzenia sobie w trudnej sytuacji;</w:t>
            </w:r>
          </w:p>
          <w:p w:rsidR="009D2F81" w:rsidRPr="00C161DF" w:rsidRDefault="009D2F81" w:rsidP="009D2F81">
            <w:pPr>
              <w:pStyle w:val="Akapitzlist"/>
              <w:numPr>
                <w:ilvl w:val="0"/>
                <w:numId w:val="11"/>
              </w:numPr>
              <w:spacing w:line="276" w:lineRule="auto"/>
              <w:jc w:val="both"/>
            </w:pPr>
            <w:r w:rsidRPr="00C161DF">
              <w:t xml:space="preserve">szkoła </w:t>
            </w:r>
            <w:r w:rsidR="00FD7311">
              <w:t>realizuje innowację pedagogiczną</w:t>
            </w:r>
            <w:r w:rsidRPr="00C161DF">
              <w:t xml:space="preserve"> pt.: </w:t>
            </w:r>
            <w:r w:rsidRPr="00C161DF">
              <w:rPr>
                <w:u w:val="single"/>
              </w:rPr>
              <w:t>Rok Wartości</w:t>
            </w:r>
            <w:r w:rsidR="004D1C4E">
              <w:t xml:space="preserve"> (</w:t>
            </w:r>
            <w:proofErr w:type="spellStart"/>
            <w:r w:rsidR="004D1C4E">
              <w:t>P.Twardosz</w:t>
            </w:r>
            <w:proofErr w:type="spellEnd"/>
            <w:r w:rsidR="004D1C4E">
              <w:t xml:space="preserve">). </w:t>
            </w:r>
            <w:r w:rsidRPr="00C161DF">
              <w:t>Nauczyciel wybiera 10 wartości, które dzieci określiły jako najbardziej dla nich istotne (informacje, które wartości są najbardziej istotne dla dzieci zawiera Raport stworzony przez psychologa/ pedagoga szkolnego</w:t>
            </w:r>
            <w:r w:rsidR="00003B05">
              <w:t xml:space="preserve">. </w:t>
            </w:r>
            <w:r w:rsidRPr="00C161DF">
              <w:t xml:space="preserve">Następnie należy ustalić rozkład zajęć oraz prac dodatkowych związanych z danym tematem np.: </w:t>
            </w:r>
          </w:p>
          <w:p w:rsidR="009D2F81" w:rsidRPr="00C161DF" w:rsidRDefault="009D2F81" w:rsidP="009D2F81">
            <w:pPr>
              <w:pStyle w:val="Akapitzlist"/>
              <w:numPr>
                <w:ilvl w:val="1"/>
                <w:numId w:val="11"/>
              </w:numPr>
              <w:spacing w:line="276" w:lineRule="auto"/>
              <w:jc w:val="both"/>
            </w:pPr>
            <w:r w:rsidRPr="00C161DF">
              <w:t xml:space="preserve">we wrześniu omawiana będzie – uczciwość, </w:t>
            </w:r>
          </w:p>
          <w:p w:rsidR="009D2F81" w:rsidRPr="00C161DF" w:rsidRDefault="009D2F81" w:rsidP="009D2F81">
            <w:pPr>
              <w:pStyle w:val="Akapitzlist"/>
              <w:numPr>
                <w:ilvl w:val="1"/>
                <w:numId w:val="11"/>
              </w:numPr>
              <w:spacing w:line="276" w:lineRule="auto"/>
              <w:jc w:val="both"/>
            </w:pPr>
            <w:r w:rsidRPr="00C161DF">
              <w:t xml:space="preserve">w październiku – mądrość, </w:t>
            </w:r>
          </w:p>
          <w:p w:rsidR="009D2F81" w:rsidRPr="00C161DF" w:rsidRDefault="009D2F81" w:rsidP="009D2F81">
            <w:pPr>
              <w:pStyle w:val="Akapitzlist"/>
              <w:numPr>
                <w:ilvl w:val="1"/>
                <w:numId w:val="11"/>
              </w:numPr>
              <w:spacing w:line="276" w:lineRule="auto"/>
              <w:jc w:val="both"/>
            </w:pPr>
            <w:r w:rsidRPr="00C161DF">
              <w:t xml:space="preserve">w listopadzie – altruizm, </w:t>
            </w:r>
          </w:p>
          <w:p w:rsidR="009D2F81" w:rsidRPr="00C161DF" w:rsidRDefault="009D2F81" w:rsidP="009D2F81">
            <w:pPr>
              <w:pStyle w:val="Akapitzlist"/>
              <w:numPr>
                <w:ilvl w:val="1"/>
                <w:numId w:val="11"/>
              </w:numPr>
              <w:spacing w:line="276" w:lineRule="auto"/>
              <w:jc w:val="both"/>
            </w:pPr>
            <w:r w:rsidRPr="00C161DF">
              <w:lastRenderedPageBreak/>
              <w:t xml:space="preserve">w grudniu – rodzina, </w:t>
            </w:r>
          </w:p>
          <w:p w:rsidR="009D2F81" w:rsidRPr="00C161DF" w:rsidRDefault="009D2F81" w:rsidP="009D2F81">
            <w:pPr>
              <w:pStyle w:val="Akapitzlist"/>
              <w:numPr>
                <w:ilvl w:val="1"/>
                <w:numId w:val="11"/>
              </w:numPr>
              <w:spacing w:line="276" w:lineRule="auto"/>
              <w:jc w:val="both"/>
            </w:pPr>
            <w:r w:rsidRPr="00C161DF">
              <w:t xml:space="preserve">w styczniu – przyjaźń, </w:t>
            </w:r>
          </w:p>
          <w:p w:rsidR="009D2F81" w:rsidRPr="00C161DF" w:rsidRDefault="009D2F81" w:rsidP="009D2F81">
            <w:pPr>
              <w:pStyle w:val="Akapitzlist"/>
              <w:numPr>
                <w:ilvl w:val="1"/>
                <w:numId w:val="11"/>
              </w:numPr>
              <w:spacing w:line="276" w:lineRule="auto"/>
              <w:jc w:val="both"/>
            </w:pPr>
            <w:r w:rsidRPr="00C161DF">
              <w:t xml:space="preserve">w lutym – sprawiedliwość, </w:t>
            </w:r>
          </w:p>
          <w:p w:rsidR="009D2F81" w:rsidRPr="00C161DF" w:rsidRDefault="009D2F81" w:rsidP="009D2F81">
            <w:pPr>
              <w:pStyle w:val="Akapitzlist"/>
              <w:numPr>
                <w:ilvl w:val="1"/>
                <w:numId w:val="11"/>
              </w:numPr>
              <w:spacing w:line="276" w:lineRule="auto"/>
              <w:jc w:val="both"/>
            </w:pPr>
            <w:r w:rsidRPr="00C161DF">
              <w:t xml:space="preserve">w marcu – odwaga, </w:t>
            </w:r>
          </w:p>
          <w:p w:rsidR="009D2F81" w:rsidRPr="00C161DF" w:rsidRDefault="009D2F81" w:rsidP="009D2F81">
            <w:pPr>
              <w:pStyle w:val="Akapitzlist"/>
              <w:numPr>
                <w:ilvl w:val="1"/>
                <w:numId w:val="11"/>
              </w:numPr>
              <w:spacing w:line="276" w:lineRule="auto"/>
              <w:jc w:val="both"/>
            </w:pPr>
            <w:r w:rsidRPr="00C161DF">
              <w:t xml:space="preserve">w kwietniu – miłość, </w:t>
            </w:r>
          </w:p>
          <w:p w:rsidR="009D2F81" w:rsidRPr="00C161DF" w:rsidRDefault="009D2F81" w:rsidP="009D2F81">
            <w:pPr>
              <w:pStyle w:val="Akapitzlist"/>
              <w:numPr>
                <w:ilvl w:val="1"/>
                <w:numId w:val="11"/>
              </w:numPr>
              <w:spacing w:line="276" w:lineRule="auto"/>
              <w:jc w:val="both"/>
            </w:pPr>
            <w:r w:rsidRPr="00C161DF">
              <w:t xml:space="preserve">w maju – odpowiedzialność, </w:t>
            </w:r>
          </w:p>
          <w:p w:rsidR="009D2F81" w:rsidRPr="00C161DF" w:rsidRDefault="009D2F81" w:rsidP="009D2F81">
            <w:pPr>
              <w:pStyle w:val="Akapitzlist"/>
              <w:numPr>
                <w:ilvl w:val="1"/>
                <w:numId w:val="11"/>
              </w:numPr>
              <w:spacing w:line="276" w:lineRule="auto"/>
              <w:jc w:val="both"/>
            </w:pPr>
            <w:r w:rsidRPr="00C161DF">
              <w:t>w czerwcu – szacunek,</w:t>
            </w:r>
          </w:p>
          <w:p w:rsidR="009D2F81" w:rsidRPr="00BE1E6B" w:rsidRDefault="009D2F81" w:rsidP="00064CE9">
            <w:pPr>
              <w:spacing w:line="276" w:lineRule="auto"/>
              <w:jc w:val="both"/>
              <w:rPr>
                <w:color w:val="FF0000"/>
              </w:rPr>
            </w:pPr>
            <w:r w:rsidRPr="00BE1E6B">
              <w:rPr>
                <w:color w:val="FF0000"/>
              </w:rPr>
              <w:t>Można również zaproponować, aby każdym miesiącem zajmowała się jedna bądź dwie wybran</w:t>
            </w:r>
            <w:r w:rsidR="00C7790F">
              <w:rPr>
                <w:color w:val="FF0000"/>
              </w:rPr>
              <w:t>e wcześniej klasy, np. klasy VI – VIII zajmą</w:t>
            </w:r>
            <w:r w:rsidRPr="00BE1E6B">
              <w:rPr>
                <w:color w:val="FF0000"/>
              </w:rPr>
              <w:t xml:space="preserve"> się altruizmem w listop</w:t>
            </w:r>
            <w:r w:rsidR="00C7790F">
              <w:rPr>
                <w:color w:val="FF0000"/>
              </w:rPr>
              <w:t>adzie i z tej okazji zorganizują</w:t>
            </w:r>
            <w:r w:rsidRPr="00BE1E6B">
              <w:rPr>
                <w:color w:val="FF0000"/>
              </w:rPr>
              <w:t xml:space="preserve"> konkurs na najlepszą pracę plastyczną </w:t>
            </w:r>
            <w:r w:rsidR="00C7790F">
              <w:rPr>
                <w:color w:val="FF0000"/>
              </w:rPr>
              <w:t xml:space="preserve">stworzą </w:t>
            </w:r>
            <w:r w:rsidRPr="00BE1E6B">
              <w:rPr>
                <w:color w:val="FF0000"/>
              </w:rPr>
              <w:t>krótki wywiad z osobą, która jest dla nich wzor</w:t>
            </w:r>
            <w:r w:rsidR="00C7790F">
              <w:rPr>
                <w:color w:val="FF0000"/>
              </w:rPr>
              <w:t>em tej cechy, przygotują</w:t>
            </w:r>
            <w:r w:rsidRPr="00BE1E6B">
              <w:rPr>
                <w:color w:val="FF0000"/>
              </w:rPr>
              <w:t xml:space="preserve"> </w:t>
            </w:r>
            <w:r w:rsidR="00C7790F">
              <w:rPr>
                <w:color w:val="FF0000"/>
              </w:rPr>
              <w:t>inscenizację na korytarz?</w:t>
            </w:r>
          </w:p>
          <w:p w:rsidR="009D2F81" w:rsidRPr="00C161DF" w:rsidRDefault="009D2F81" w:rsidP="00064CE9">
            <w:pPr>
              <w:spacing w:line="276" w:lineRule="auto"/>
              <w:jc w:val="both"/>
            </w:pPr>
          </w:p>
          <w:p w:rsidR="009D2F81" w:rsidRPr="00C161DF" w:rsidRDefault="009D2F81" w:rsidP="00064CE9">
            <w:pPr>
              <w:spacing w:line="276" w:lineRule="auto"/>
              <w:jc w:val="both"/>
              <w:rPr>
                <w:u w:val="single"/>
              </w:rPr>
            </w:pPr>
            <w:r w:rsidRPr="00C161DF">
              <w:rPr>
                <w:u w:val="single"/>
              </w:rPr>
              <w:t>Tematy godzin wychowawczych</w:t>
            </w:r>
            <w:r w:rsidR="00BE1E6B">
              <w:rPr>
                <w:u w:val="single"/>
              </w:rPr>
              <w:t xml:space="preserve"> dla uczniów szkoły podstawowej</w:t>
            </w:r>
            <w:r w:rsidR="00C7790F">
              <w:rPr>
                <w:u w:val="single"/>
              </w:rPr>
              <w:t xml:space="preserve"> (propozycje)</w:t>
            </w:r>
          </w:p>
          <w:p w:rsidR="009D2F81" w:rsidRPr="00C161DF" w:rsidRDefault="009D2F81" w:rsidP="009D2F81">
            <w:pPr>
              <w:pStyle w:val="Akapitzlist"/>
              <w:numPr>
                <w:ilvl w:val="0"/>
                <w:numId w:val="11"/>
              </w:numPr>
              <w:spacing w:line="276" w:lineRule="auto"/>
              <w:jc w:val="both"/>
            </w:pPr>
            <w:r w:rsidRPr="00C161DF">
              <w:t xml:space="preserve">zajęcia plastyczne </w:t>
            </w:r>
            <w:r w:rsidRPr="00C161DF">
              <w:rPr>
                <w:i/>
              </w:rPr>
              <w:t>„ja i moja rodzina</w:t>
            </w:r>
            <w:r w:rsidRPr="00C161DF">
              <w:t xml:space="preserve">” – zwrócenie uwagi uczniów na emocje, które towarzyszą im w stosunku do różnych członków rodziny. Zadaniem uczniów jest narysowanie/ namalowanie/ wyklejenie/ zrobienie figurek z </w:t>
            </w:r>
            <w:proofErr w:type="spellStart"/>
            <w:r w:rsidRPr="00C161DF">
              <w:t>ciastoliny</w:t>
            </w:r>
            <w:proofErr w:type="spellEnd"/>
            <w:r w:rsidRPr="00C161DF">
              <w:t xml:space="preserve"> czy modeliny, członków swojej rodziny. Warto zwrócić uwagę, w jaki sposób dzieci prezentują swoją pracę i poprosić ich o odpowiedz na kilka pytań tj. kto jest dla ciebie najważniejszy, kto jest najmilszy, najbardziej wymagający, kogo się boisz, z kim spędzasz najmniej, a z kim najwięcej czasu – zajęcia musi przeprowadzić wyspecjalizowany w temacie psycholog. Jeśli uzyskane wyniki wzbudzą wątpliwości bądź pojawią się inne sygnały martwiące, należy skontaktować się z psychologiem lub Poradnią Psychologiczno-Pedagogiczną;</w:t>
            </w:r>
          </w:p>
          <w:p w:rsidR="009D2F81" w:rsidRPr="00C161DF" w:rsidRDefault="009D2F81" w:rsidP="009D2F81">
            <w:pPr>
              <w:pStyle w:val="Akapitzlist"/>
              <w:numPr>
                <w:ilvl w:val="0"/>
                <w:numId w:val="11"/>
              </w:numPr>
              <w:spacing w:line="276" w:lineRule="auto"/>
              <w:jc w:val="both"/>
            </w:pPr>
            <w:r w:rsidRPr="00C161DF">
              <w:rPr>
                <w:i/>
              </w:rPr>
              <w:t>„Ja i moje rodzeństwo”</w:t>
            </w:r>
            <w:r w:rsidRPr="00C161DF">
              <w:t xml:space="preserve"> – lekcja wychowawcza poświęcona próbie zastanowienia się nad swoim rodzeństwem bądź jego brakiem – dzieci opisują relacje ze swoim rodzeństwem, natomiast jedynacy przedstawiają swoje funkcjonowanie w rodzinie (można opisać jeden normalny dzień i relacje z rodzicami/ opiekunami). Omawiamy trudności wynikające z posiadania rodzeństwa oraz bycia jedynakiem. Szukamy mocnych stron obu relacji oraz występujących w nich podobieństw;</w:t>
            </w:r>
          </w:p>
          <w:p w:rsidR="009D2F81" w:rsidRPr="00C161DF" w:rsidRDefault="009D2F81" w:rsidP="009D2F81">
            <w:pPr>
              <w:pStyle w:val="Akapitzlist"/>
              <w:numPr>
                <w:ilvl w:val="0"/>
                <w:numId w:val="11"/>
              </w:numPr>
              <w:spacing w:line="276" w:lineRule="auto"/>
              <w:jc w:val="both"/>
            </w:pPr>
            <w:r w:rsidRPr="00C161DF">
              <w:t xml:space="preserve">happening pt. </w:t>
            </w:r>
            <w:r w:rsidRPr="00C161DF">
              <w:rPr>
                <w:i/>
              </w:rPr>
              <w:t>„Od narodzin do śmierci”</w:t>
            </w:r>
            <w:r w:rsidRPr="00C161DF">
              <w:t xml:space="preserve"> organizowany przez najstarszych uczniów. Podczas wydarzenia odtworzony zostanie film/ wybrane fragmenty „Ciekawy przypadek Benjamina </w:t>
            </w:r>
            <w:proofErr w:type="spellStart"/>
            <w:r w:rsidRPr="00C161DF">
              <w:t>Buttona</w:t>
            </w:r>
            <w:proofErr w:type="spellEnd"/>
            <w:r w:rsidRPr="00C161DF">
              <w:t xml:space="preserve">” w reżyserii Davida </w:t>
            </w:r>
            <w:proofErr w:type="spellStart"/>
            <w:r w:rsidRPr="00C161DF">
              <w:t>Finchera</w:t>
            </w:r>
            <w:proofErr w:type="spellEnd"/>
            <w:r w:rsidRPr="00C161DF">
              <w:t>, po którym nastąpi czas na refleksje i odpowiedzenie na wcześniej zadane pytania związane ze znaczeniem życia i umierania;</w:t>
            </w:r>
          </w:p>
          <w:p w:rsidR="009D2F81" w:rsidRPr="00C161DF" w:rsidRDefault="00BE1E6B" w:rsidP="00BE1E6B">
            <w:pPr>
              <w:pStyle w:val="Akapitzlist"/>
              <w:numPr>
                <w:ilvl w:val="0"/>
                <w:numId w:val="11"/>
              </w:numPr>
              <w:spacing w:line="276" w:lineRule="auto"/>
              <w:jc w:val="both"/>
            </w:pPr>
            <w:r>
              <w:lastRenderedPageBreak/>
              <w:t>„</w:t>
            </w:r>
            <w:r w:rsidR="009D2F81" w:rsidRPr="00C161DF">
              <w:t>wyjście</w:t>
            </w:r>
            <w:r>
              <w:t>”</w:t>
            </w:r>
            <w:r w:rsidR="009D2F81" w:rsidRPr="00C161DF">
              <w:t xml:space="preserve"> do </w:t>
            </w:r>
            <w:r>
              <w:t xml:space="preserve">e- </w:t>
            </w:r>
            <w:r w:rsidR="009D2F81" w:rsidRPr="00C161DF">
              <w:t xml:space="preserve">teatru na spektakl – przed spektaklem należy zwrócić uwagę uczniów na znaczenie postaw </w:t>
            </w:r>
            <w:r w:rsidR="009D2F81" w:rsidRPr="00C161DF">
              <w:br/>
              <w:t xml:space="preserve">i wartości w życiu człowieka oraz zachęcić do wyszukiwania ich podczas przedstawienia. Można również spróbować zinterpretować jedną konkretną wartość i poprosić uczniów o opisanie sytuacji, kiedy była ona </w:t>
            </w:r>
            <w:r w:rsidR="009D2F81" w:rsidRPr="00C161DF">
              <w:br/>
              <w:t xml:space="preserve">w szczególny sposób widoczna podczas spektaklu;taka aktywność stworzy możliwość przeprowadzenia zajęć z tematyki </w:t>
            </w:r>
            <w:proofErr w:type="spellStart"/>
            <w:r w:rsidR="009D2F81" w:rsidRPr="00C161DF">
              <w:t>savoire-vivre</w:t>
            </w:r>
            <w:proofErr w:type="spellEnd"/>
            <w:r w:rsidR="009D2F81" w:rsidRPr="00C161DF">
              <w:t xml:space="preserve"> – nauczyciele tłumaczą uczniom jakie zasady panują w takich miejscach tj. zasady zachowania oraz </w:t>
            </w:r>
            <w:proofErr w:type="spellStart"/>
            <w:r w:rsidR="009D2F81" w:rsidRPr="00C161DF">
              <w:t>dresscode</w:t>
            </w:r>
            <w:proofErr w:type="spellEnd"/>
            <w:r w:rsidR="009D2F81" w:rsidRPr="00C161DF">
              <w:t>;</w:t>
            </w:r>
          </w:p>
          <w:p w:rsidR="009D2F81" w:rsidRPr="00C161DF" w:rsidRDefault="009D2F81" w:rsidP="009D2F81">
            <w:pPr>
              <w:pStyle w:val="Akapitzlist"/>
              <w:numPr>
                <w:ilvl w:val="0"/>
                <w:numId w:val="11"/>
              </w:numPr>
              <w:spacing w:line="276" w:lineRule="auto"/>
              <w:jc w:val="both"/>
            </w:pPr>
            <w:r w:rsidRPr="00C161DF">
              <w:t>organizowanie twórczych działań z pominięciem czynnika rywalizacji;</w:t>
            </w:r>
          </w:p>
          <w:p w:rsidR="009D2F81" w:rsidRPr="00C161DF" w:rsidRDefault="009D2F81" w:rsidP="009D2F81">
            <w:pPr>
              <w:pStyle w:val="Akapitzlist"/>
              <w:numPr>
                <w:ilvl w:val="0"/>
                <w:numId w:val="11"/>
              </w:numPr>
              <w:spacing w:line="276" w:lineRule="auto"/>
              <w:jc w:val="both"/>
            </w:pPr>
            <w:r w:rsidRPr="00C161DF">
              <w:t xml:space="preserve">wzbogacanie uczniowskiej wiedzy o sposobach uczenia się, mnemotechnikach – zajęcia przeprowadzone przez wyszkolonego w temacie nauczyciela i/lub za pośrednictwem e-lekcji pt.: „Jak się uczyć?” (przeznaczona dla uczniów SP) </w:t>
            </w:r>
          </w:p>
          <w:p w:rsidR="009D2F81" w:rsidRPr="00C161DF" w:rsidRDefault="009D2F81" w:rsidP="009D2F81">
            <w:pPr>
              <w:pStyle w:val="Akapitzlist"/>
              <w:numPr>
                <w:ilvl w:val="0"/>
                <w:numId w:val="11"/>
              </w:numPr>
              <w:spacing w:line="276" w:lineRule="auto"/>
              <w:jc w:val="both"/>
            </w:pPr>
            <w:r w:rsidRPr="00C161DF">
              <w:t xml:space="preserve">prowadzenie zespołowych zajęć </w:t>
            </w:r>
            <w:proofErr w:type="spellStart"/>
            <w:r w:rsidRPr="00C161DF">
              <w:t>psychoedukacyjnych</w:t>
            </w:r>
            <w:proofErr w:type="spellEnd"/>
            <w:r w:rsidRPr="00C161DF">
              <w:t>;</w:t>
            </w:r>
          </w:p>
          <w:p w:rsidR="009D2F81" w:rsidRPr="00C161DF" w:rsidRDefault="009D2F81" w:rsidP="009D2F81">
            <w:pPr>
              <w:pStyle w:val="Akapitzlist"/>
              <w:numPr>
                <w:ilvl w:val="0"/>
                <w:numId w:val="11"/>
              </w:numPr>
              <w:spacing w:line="276" w:lineRule="auto"/>
              <w:jc w:val="both"/>
            </w:pPr>
            <w:r w:rsidRPr="00C161DF">
              <w:t>włączanie młodzieży do podejmowanie działań na rzecz szkoły bądź klasy – organizacja wydarzeń, eventów, akcji charytatywnych, akcji świątecznych, wyjść, wyjazdów;</w:t>
            </w:r>
          </w:p>
          <w:p w:rsidR="009D2F81" w:rsidRPr="00C161DF" w:rsidRDefault="009D2F81" w:rsidP="009D2F81">
            <w:pPr>
              <w:pStyle w:val="Akapitzlist"/>
              <w:numPr>
                <w:ilvl w:val="0"/>
                <w:numId w:val="11"/>
              </w:numPr>
              <w:spacing w:line="276" w:lineRule="auto"/>
              <w:jc w:val="both"/>
            </w:pPr>
            <w:r w:rsidRPr="00C161DF">
              <w:t xml:space="preserve">modelowanie postaw pomocnego zachowania i empatycznego odczuwania względem drugiego człowieka </w:t>
            </w:r>
            <w:r w:rsidRPr="00C161DF">
              <w:br/>
              <w:t>w trakcie zajęć lekcyjnych oraz zezwalanie do tworzenia nieformalnych, spontanicznych spotkań;</w:t>
            </w:r>
          </w:p>
          <w:p w:rsidR="009D2F81" w:rsidRPr="00C161DF" w:rsidRDefault="009D2F81" w:rsidP="009D2F81">
            <w:pPr>
              <w:pStyle w:val="Akapitzlist"/>
              <w:numPr>
                <w:ilvl w:val="0"/>
                <w:numId w:val="11"/>
              </w:numPr>
              <w:spacing w:line="276" w:lineRule="auto"/>
              <w:jc w:val="both"/>
            </w:pPr>
            <w:r w:rsidRPr="00C161DF">
              <w:t>piknik edukacyjny – spotkanie z rodzinami dzieci. Zorganizowanie pikniku, podczas którego rodziny tworzą zespoły i konkurują w zajęciach sportowych z innymi rodzinami. Podczas spotkania można przeprowadzić zajęcia z gotowania np. przygotowywanie sałatki przez dzieci, a grilla przez osoby starsze. Przyznawana jest najistotniejsza nagroda - Fair Play;</w:t>
            </w:r>
          </w:p>
          <w:p w:rsidR="009D2F81" w:rsidRPr="00C161DF" w:rsidRDefault="009D2F81" w:rsidP="009D2F81">
            <w:pPr>
              <w:pStyle w:val="Akapitzlist"/>
              <w:numPr>
                <w:ilvl w:val="0"/>
                <w:numId w:val="11"/>
              </w:numPr>
              <w:spacing w:line="276" w:lineRule="auto"/>
              <w:jc w:val="both"/>
            </w:pPr>
            <w:r w:rsidRPr="00C161DF">
              <w:rPr>
                <w:i/>
              </w:rPr>
              <w:t>„Jakim jestem kolegą/ koleżanką”</w:t>
            </w:r>
            <w:r w:rsidRPr="00C161DF">
              <w:t xml:space="preserve"> – dzieci diagnozują swoje relacje ze znajomymi, opisują zachowania, które sprzyjają nawiązywaniu i podtrzymywaniu relacji koleżeńskich oraz doceniają war</w:t>
            </w:r>
            <w:r w:rsidR="00BE1E6B">
              <w:t xml:space="preserve">tość koleżeństwa w swoim życiu </w:t>
            </w:r>
          </w:p>
          <w:p w:rsidR="009D2F81" w:rsidRPr="00C161DF" w:rsidRDefault="009D2F81" w:rsidP="009D2F81">
            <w:pPr>
              <w:pStyle w:val="Akapitzlist"/>
              <w:numPr>
                <w:ilvl w:val="0"/>
                <w:numId w:val="11"/>
              </w:numPr>
              <w:spacing w:line="276" w:lineRule="auto"/>
              <w:jc w:val="both"/>
            </w:pPr>
            <w:r w:rsidRPr="00C161DF">
              <w:rPr>
                <w:i/>
              </w:rPr>
              <w:t>„Jakim jestem przyjacielem”</w:t>
            </w:r>
            <w:r w:rsidRPr="00C161DF">
              <w:t xml:space="preserve"> – uczniowie zastanawiają się nad różnicą pomiędzy znajomymi, kolegami</w:t>
            </w:r>
            <w:r w:rsidRPr="00C161DF">
              <w:br/>
              <w:t xml:space="preserve">i przyjaciółmi, wymieniają cechy dobrego przyjaciela, określają ilu mają znajomych a ilu przyjaciół </w:t>
            </w:r>
            <w:r w:rsidRPr="00C161DF">
              <w:br/>
              <w:t>i zastanawiają się dlaczego z reguły ma się więcej kolegów i koleżanek niż przyjaciół. Doceniają wartość przyjaźni w swoim życiu;</w:t>
            </w:r>
          </w:p>
          <w:p w:rsidR="009D2F81" w:rsidRPr="00C161DF" w:rsidRDefault="009D2F81" w:rsidP="009D2F81">
            <w:pPr>
              <w:pStyle w:val="Akapitzlist"/>
              <w:numPr>
                <w:ilvl w:val="0"/>
                <w:numId w:val="11"/>
              </w:numPr>
              <w:spacing w:line="276" w:lineRule="auto"/>
              <w:jc w:val="both"/>
            </w:pPr>
            <w:r w:rsidRPr="00C161DF">
              <w:rPr>
                <w:i/>
              </w:rPr>
              <w:t>„Szanuje siebie i innych”</w:t>
            </w:r>
            <w:r w:rsidRPr="00C161DF">
              <w:t xml:space="preserve"> – uczniowie wyjaśniają jak rozumieją znaczenie słowa szacunek, omawiają w jaki sposób szanują siebie oraz jak zachowują się wobec innych osób, przedstawiają przykłady </w:t>
            </w:r>
            <w:proofErr w:type="spellStart"/>
            <w:r w:rsidRPr="00C161DF">
              <w:t>zachowańwskazujących</w:t>
            </w:r>
            <w:proofErr w:type="spellEnd"/>
            <w:r w:rsidRPr="00C161DF">
              <w:t xml:space="preserve"> na brak szacunku, zastanawiają się czy postawa szacunku jest ważna w dzisiejszym </w:t>
            </w:r>
            <w:r w:rsidRPr="00C161DF">
              <w:lastRenderedPageBreak/>
              <w:t xml:space="preserve">życiu, a jeśli tak to dlaczego – zajęcia prowadzone przez wychowawcę </w:t>
            </w:r>
            <w:r w:rsidR="00BE1E6B">
              <w:t>(</w:t>
            </w:r>
            <w:r w:rsidRPr="00C161DF">
              <w:t>„Savoir-vivre w kontaktach z osobami niepełnospr</w:t>
            </w:r>
            <w:r w:rsidR="00426E91">
              <w:t xml:space="preserve">awnymi”, </w:t>
            </w:r>
            <w:r w:rsidRPr="00C161DF">
              <w:t>„Być tolerancyjnym” i „Myślę samodzielnie,</w:t>
            </w:r>
            <w:r w:rsidR="00426E91">
              <w:t xml:space="preserve"> czyli koniec ze stereotypami”.</w:t>
            </w:r>
          </w:p>
          <w:p w:rsidR="009D2F81" w:rsidRPr="00426E91" w:rsidRDefault="009D2F81" w:rsidP="00064CE9">
            <w:pPr>
              <w:pStyle w:val="Akapitzlist"/>
              <w:numPr>
                <w:ilvl w:val="0"/>
                <w:numId w:val="11"/>
              </w:numPr>
              <w:spacing w:line="276" w:lineRule="auto"/>
              <w:jc w:val="both"/>
            </w:pPr>
            <w:r w:rsidRPr="00C161DF">
              <w:rPr>
                <w:i/>
              </w:rPr>
              <w:t>„Moje autorytety”</w:t>
            </w:r>
            <w:r w:rsidRPr="00C161DF">
              <w:t xml:space="preserve"> – uczniowie definiują czym jest autorytet, indywidualnie określają cechy takiej osoby </w:t>
            </w:r>
            <w:r w:rsidRPr="00C161DF">
              <w:br/>
              <w:t>a następnie przedstawiają je na forum klasowym (metoda „burza mózgów”). Uczniowie zastanawiają się czy w każdym przypadku autorytet jest dobrym przykładem oraz wskazują własne autorytety.</w:t>
            </w:r>
          </w:p>
          <w:p w:rsidR="009D2F81" w:rsidRDefault="009D2F81" w:rsidP="00064CE9">
            <w:pPr>
              <w:spacing w:line="276" w:lineRule="auto"/>
              <w:jc w:val="both"/>
              <w:rPr>
                <w:u w:val="single"/>
              </w:rPr>
            </w:pPr>
          </w:p>
          <w:p w:rsidR="009D2F81" w:rsidRPr="00C161DF" w:rsidRDefault="009D2F81" w:rsidP="00064CE9">
            <w:pPr>
              <w:spacing w:line="276" w:lineRule="auto"/>
              <w:jc w:val="both"/>
            </w:pPr>
            <w:r w:rsidRPr="00C161DF">
              <w:rPr>
                <w:u w:val="single"/>
              </w:rPr>
              <w:t>Zajęcia prowadzone dla wszystkich uczniów:</w:t>
            </w:r>
          </w:p>
          <w:p w:rsidR="009D2F81" w:rsidRPr="00C161DF" w:rsidRDefault="009D2F81" w:rsidP="009D2F81">
            <w:pPr>
              <w:pStyle w:val="Akapitzlist"/>
              <w:numPr>
                <w:ilvl w:val="0"/>
                <w:numId w:val="14"/>
              </w:numPr>
              <w:spacing w:line="276" w:lineRule="auto"/>
              <w:jc w:val="both"/>
            </w:pPr>
            <w:r w:rsidRPr="00C161DF">
              <w:t>zajęcia z arteterapii, czyli terapii przez sztukę – głównym celem jest samopoznanie, relaksacja oraz oczyszczenie z różnego typu negatywnych emocji – np. arteterapia wykorzystuje plastyczne, muzyczne, literackie i teatralne formy wyrazu. Uczeń poddany terapii np. przez formę plastyczną (rysunek, grafika, malarstwo, rzeźba itp.), jest w stanie przeżyć i doświadczyć swoich emocji poprzez formę plastyczną, bez bezpośredniego wyrażanie swoich emocji (dedykowana w szczególności dla uczniów, którzy zmagają się z lękami, depresją, występują u nich inne zaburzenia afektywne, nerwica, uzależniania, problemu rodzinne, traumy, trudne obciążające przeżycia, straty itp., a pryz tym posiadają trudności z ekspresją swoich myśli i uczuć drogą werbalną);</w:t>
            </w:r>
          </w:p>
          <w:p w:rsidR="009D2F81" w:rsidRPr="00C161DF" w:rsidRDefault="009D2F81" w:rsidP="009D2F81">
            <w:pPr>
              <w:pStyle w:val="Akapitzlist"/>
              <w:numPr>
                <w:ilvl w:val="0"/>
                <w:numId w:val="14"/>
              </w:numPr>
              <w:spacing w:line="276" w:lineRule="auto"/>
              <w:jc w:val="both"/>
            </w:pPr>
            <w:r w:rsidRPr="00C161DF">
              <w:t xml:space="preserve">godzina wychowawcza </w:t>
            </w:r>
            <w:r w:rsidRPr="00C161DF">
              <w:rPr>
                <w:i/>
              </w:rPr>
              <w:t>„Zaufaj mi”</w:t>
            </w:r>
            <w:r w:rsidRPr="00C161DF">
              <w:t xml:space="preserve"> – prowadzenie zajęć z pantomimy, gdzie głównym celem jest integracja </w:t>
            </w:r>
            <w:r w:rsidRPr="00C161DF">
              <w:br/>
              <w:t>i budowanie zaufania;</w:t>
            </w:r>
          </w:p>
          <w:p w:rsidR="009D2F81" w:rsidRPr="00C161DF" w:rsidRDefault="009D2F81" w:rsidP="009D2F81">
            <w:pPr>
              <w:pStyle w:val="Akapitzlist"/>
              <w:numPr>
                <w:ilvl w:val="0"/>
                <w:numId w:val="14"/>
              </w:numPr>
              <w:spacing w:line="276" w:lineRule="auto"/>
              <w:jc w:val="both"/>
            </w:pPr>
            <w:r w:rsidRPr="00C161DF">
              <w:rPr>
                <w:i/>
              </w:rPr>
              <w:t>techniki relaksacyjne</w:t>
            </w:r>
            <w:r w:rsidRPr="00C161DF">
              <w:t xml:space="preserve"> mające na celu odreagowanie zmęczenia, stresu oraz uspokojenia – zajęcia prowadzone prze jogina/ osobę uczącą jogi/ relaksacji </w:t>
            </w:r>
          </w:p>
          <w:p w:rsidR="009D2F81" w:rsidRPr="00C161DF" w:rsidRDefault="009D2F81" w:rsidP="00064CE9">
            <w:pPr>
              <w:spacing w:line="276" w:lineRule="auto"/>
              <w:jc w:val="both"/>
            </w:pPr>
          </w:p>
        </w:tc>
      </w:tr>
    </w:tbl>
    <w:p w:rsidR="00012F92" w:rsidRDefault="00012F92">
      <w:pPr>
        <w:rPr>
          <w:b/>
        </w:rPr>
      </w:pPr>
    </w:p>
    <w:sectPr w:rsidR="00012F92" w:rsidSect="0032688A">
      <w:footerReference w:type="even" r:id="rId7"/>
      <w:pgSz w:w="16838" w:h="11906" w:orient="landscape"/>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126F" w:rsidRDefault="0090126F" w:rsidP="00310508">
      <w:pPr>
        <w:spacing w:after="0" w:line="240" w:lineRule="auto"/>
      </w:pPr>
      <w:r>
        <w:separator/>
      </w:r>
    </w:p>
  </w:endnote>
  <w:endnote w:type="continuationSeparator" w:id="1">
    <w:p w:rsidR="0090126F" w:rsidRDefault="0090126F" w:rsidP="003105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MT">
    <w:altName w:val="Arial"/>
    <w:charset w:val="00"/>
    <w:family w:val="auto"/>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umerstrony"/>
      </w:rPr>
      <w:id w:val="-734461402"/>
      <w:docPartObj>
        <w:docPartGallery w:val="Page Numbers (Bottom of Page)"/>
        <w:docPartUnique/>
      </w:docPartObj>
    </w:sdtPr>
    <w:sdtContent>
      <w:p w:rsidR="00310508" w:rsidRDefault="00BB66BD" w:rsidP="0073188C">
        <w:pPr>
          <w:pStyle w:val="Stopka"/>
          <w:framePr w:wrap="none" w:vAnchor="text" w:hAnchor="margin" w:xAlign="center" w:y="1"/>
          <w:rPr>
            <w:rStyle w:val="Numerstrony"/>
          </w:rPr>
        </w:pPr>
        <w:r>
          <w:rPr>
            <w:rStyle w:val="Numerstrony"/>
          </w:rPr>
        </w:r>
        <w:r w:rsidR="00310508">
          <w:rPr>
            <w:rStyle w:val="Numerstrony"/>
          </w:rPr>
          <w:instrText xml:space="preserve"/>
        </w:r>
        <w:r>
          <w:rPr>
            <w:rStyle w:val="Numerstrony"/>
          </w:rPr>
        </w:r>
      </w:p>
    </w:sdtContent>
  </w:sdt>
  <w:p w:rsidR="00310508" w:rsidRDefault="0031050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126F" w:rsidRDefault="0090126F" w:rsidP="00310508">
      <w:pPr>
        <w:spacing w:after="0" w:line="240" w:lineRule="auto"/>
      </w:pPr>
      <w:r>
        <w:separator/>
      </w:r>
    </w:p>
  </w:footnote>
  <w:footnote w:type="continuationSeparator" w:id="1">
    <w:p w:rsidR="0090126F" w:rsidRDefault="0090126F" w:rsidP="003105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A4F45"/>
    <w:multiLevelType w:val="hybridMultilevel"/>
    <w:tmpl w:val="F2621C5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CB068B9"/>
    <w:multiLevelType w:val="hybridMultilevel"/>
    <w:tmpl w:val="D4183596"/>
    <w:lvl w:ilvl="0" w:tplc="04150003">
      <w:start w:val="1"/>
      <w:numFmt w:val="bullet"/>
      <w:lvlText w:val="o"/>
      <w:lvlJc w:val="left"/>
      <w:pPr>
        <w:ind w:left="720" w:hanging="360"/>
      </w:pPr>
      <w:rPr>
        <w:rFonts w:ascii="Courier New" w:hAnsi="Courier New" w:cs="Courier New"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284044D"/>
    <w:multiLevelType w:val="hybridMultilevel"/>
    <w:tmpl w:val="86084B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72D524D"/>
    <w:multiLevelType w:val="hybridMultilevel"/>
    <w:tmpl w:val="86084B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D421F14"/>
    <w:multiLevelType w:val="hybridMultilevel"/>
    <w:tmpl w:val="FB86DDDE"/>
    <w:lvl w:ilvl="0" w:tplc="04150003">
      <w:start w:val="1"/>
      <w:numFmt w:val="bullet"/>
      <w:lvlText w:val="o"/>
      <w:lvlJc w:val="left"/>
      <w:pPr>
        <w:ind w:left="720" w:hanging="360"/>
      </w:pPr>
      <w:rPr>
        <w:rFonts w:ascii="Courier New" w:hAnsi="Courier New" w:cs="Courier New"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EB54CB9"/>
    <w:multiLevelType w:val="hybridMultilevel"/>
    <w:tmpl w:val="86084B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370342E"/>
    <w:multiLevelType w:val="hybridMultilevel"/>
    <w:tmpl w:val="91CCA62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E5351FE"/>
    <w:multiLevelType w:val="hybridMultilevel"/>
    <w:tmpl w:val="7974CD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183335D"/>
    <w:multiLevelType w:val="hybridMultilevel"/>
    <w:tmpl w:val="7BA874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31B05B65"/>
    <w:multiLevelType w:val="hybridMultilevel"/>
    <w:tmpl w:val="86084B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1BA739A"/>
    <w:multiLevelType w:val="hybridMultilevel"/>
    <w:tmpl w:val="836EA03C"/>
    <w:lvl w:ilvl="0" w:tplc="04150003">
      <w:start w:val="1"/>
      <w:numFmt w:val="bullet"/>
      <w:lvlText w:val="o"/>
      <w:lvlJc w:val="left"/>
      <w:pPr>
        <w:ind w:left="700" w:hanging="360"/>
      </w:pPr>
      <w:rPr>
        <w:rFonts w:ascii="Courier New" w:hAnsi="Courier New" w:cs="Courier New" w:hint="default"/>
      </w:rPr>
    </w:lvl>
    <w:lvl w:ilvl="1" w:tplc="04150001">
      <w:start w:val="1"/>
      <w:numFmt w:val="bullet"/>
      <w:lvlText w:val=""/>
      <w:lvlJc w:val="left"/>
      <w:pPr>
        <w:ind w:left="1420" w:hanging="360"/>
      </w:pPr>
      <w:rPr>
        <w:rFonts w:ascii="Symbol" w:hAnsi="Symbol" w:hint="default"/>
      </w:rPr>
    </w:lvl>
    <w:lvl w:ilvl="2" w:tplc="04150005" w:tentative="1">
      <w:start w:val="1"/>
      <w:numFmt w:val="bullet"/>
      <w:lvlText w:val=""/>
      <w:lvlJc w:val="left"/>
      <w:pPr>
        <w:ind w:left="2140" w:hanging="360"/>
      </w:pPr>
      <w:rPr>
        <w:rFonts w:ascii="Wingdings" w:hAnsi="Wingdings" w:hint="default"/>
      </w:rPr>
    </w:lvl>
    <w:lvl w:ilvl="3" w:tplc="04150001" w:tentative="1">
      <w:start w:val="1"/>
      <w:numFmt w:val="bullet"/>
      <w:lvlText w:val=""/>
      <w:lvlJc w:val="left"/>
      <w:pPr>
        <w:ind w:left="2860" w:hanging="360"/>
      </w:pPr>
      <w:rPr>
        <w:rFonts w:ascii="Symbol" w:hAnsi="Symbol" w:hint="default"/>
      </w:rPr>
    </w:lvl>
    <w:lvl w:ilvl="4" w:tplc="04150003" w:tentative="1">
      <w:start w:val="1"/>
      <w:numFmt w:val="bullet"/>
      <w:lvlText w:val="o"/>
      <w:lvlJc w:val="left"/>
      <w:pPr>
        <w:ind w:left="3580" w:hanging="360"/>
      </w:pPr>
      <w:rPr>
        <w:rFonts w:ascii="Courier New" w:hAnsi="Courier New" w:cs="Courier New" w:hint="default"/>
      </w:rPr>
    </w:lvl>
    <w:lvl w:ilvl="5" w:tplc="04150005" w:tentative="1">
      <w:start w:val="1"/>
      <w:numFmt w:val="bullet"/>
      <w:lvlText w:val=""/>
      <w:lvlJc w:val="left"/>
      <w:pPr>
        <w:ind w:left="4300" w:hanging="360"/>
      </w:pPr>
      <w:rPr>
        <w:rFonts w:ascii="Wingdings" w:hAnsi="Wingdings" w:hint="default"/>
      </w:rPr>
    </w:lvl>
    <w:lvl w:ilvl="6" w:tplc="04150001" w:tentative="1">
      <w:start w:val="1"/>
      <w:numFmt w:val="bullet"/>
      <w:lvlText w:val=""/>
      <w:lvlJc w:val="left"/>
      <w:pPr>
        <w:ind w:left="5020" w:hanging="360"/>
      </w:pPr>
      <w:rPr>
        <w:rFonts w:ascii="Symbol" w:hAnsi="Symbol" w:hint="default"/>
      </w:rPr>
    </w:lvl>
    <w:lvl w:ilvl="7" w:tplc="04150003" w:tentative="1">
      <w:start w:val="1"/>
      <w:numFmt w:val="bullet"/>
      <w:lvlText w:val="o"/>
      <w:lvlJc w:val="left"/>
      <w:pPr>
        <w:ind w:left="5740" w:hanging="360"/>
      </w:pPr>
      <w:rPr>
        <w:rFonts w:ascii="Courier New" w:hAnsi="Courier New" w:cs="Courier New" w:hint="default"/>
      </w:rPr>
    </w:lvl>
    <w:lvl w:ilvl="8" w:tplc="04150005" w:tentative="1">
      <w:start w:val="1"/>
      <w:numFmt w:val="bullet"/>
      <w:lvlText w:val=""/>
      <w:lvlJc w:val="left"/>
      <w:pPr>
        <w:ind w:left="6460" w:hanging="360"/>
      </w:pPr>
      <w:rPr>
        <w:rFonts w:ascii="Wingdings" w:hAnsi="Wingdings" w:hint="default"/>
      </w:rPr>
    </w:lvl>
  </w:abstractNum>
  <w:abstractNum w:abstractNumId="11">
    <w:nsid w:val="343D33FF"/>
    <w:multiLevelType w:val="hybridMultilevel"/>
    <w:tmpl w:val="DB16935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4E313B7"/>
    <w:multiLevelType w:val="hybridMultilevel"/>
    <w:tmpl w:val="1C4E1C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CB228E4"/>
    <w:multiLevelType w:val="hybridMultilevel"/>
    <w:tmpl w:val="B67AF3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57FC2FC1"/>
    <w:multiLevelType w:val="hybridMultilevel"/>
    <w:tmpl w:val="512ECF80"/>
    <w:lvl w:ilvl="0" w:tplc="A11066B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5B383898"/>
    <w:multiLevelType w:val="hybridMultilevel"/>
    <w:tmpl w:val="C41CE02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5B9C42D8"/>
    <w:multiLevelType w:val="hybridMultilevel"/>
    <w:tmpl w:val="D178A1A6"/>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620F25A0"/>
    <w:multiLevelType w:val="hybridMultilevel"/>
    <w:tmpl w:val="7A5A6A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5F000BA"/>
    <w:multiLevelType w:val="hybridMultilevel"/>
    <w:tmpl w:val="F83C9AC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66AF0671"/>
    <w:multiLevelType w:val="hybridMultilevel"/>
    <w:tmpl w:val="A9BCFA9A"/>
    <w:lvl w:ilvl="0" w:tplc="04150003">
      <w:start w:val="1"/>
      <w:numFmt w:val="bullet"/>
      <w:lvlText w:val="o"/>
      <w:lvlJc w:val="left"/>
      <w:pPr>
        <w:ind w:left="720" w:hanging="360"/>
      </w:pPr>
      <w:rPr>
        <w:rFonts w:ascii="Courier New" w:hAnsi="Courier New" w:cs="Courier New"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6C8E5C78"/>
    <w:multiLevelType w:val="hybridMultilevel"/>
    <w:tmpl w:val="5E06A8DA"/>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6E312177"/>
    <w:multiLevelType w:val="hybridMultilevel"/>
    <w:tmpl w:val="39EA56A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1"/>
  </w:num>
  <w:num w:numId="2">
    <w:abstractNumId w:val="1"/>
  </w:num>
  <w:num w:numId="3">
    <w:abstractNumId w:val="16"/>
  </w:num>
  <w:num w:numId="4">
    <w:abstractNumId w:val="10"/>
  </w:num>
  <w:num w:numId="5">
    <w:abstractNumId w:val="17"/>
  </w:num>
  <w:num w:numId="6">
    <w:abstractNumId w:val="7"/>
  </w:num>
  <w:num w:numId="7">
    <w:abstractNumId w:val="6"/>
  </w:num>
  <w:num w:numId="8">
    <w:abstractNumId w:val="4"/>
  </w:num>
  <w:num w:numId="9">
    <w:abstractNumId w:val="19"/>
  </w:num>
  <w:num w:numId="10">
    <w:abstractNumId w:val="0"/>
  </w:num>
  <w:num w:numId="11">
    <w:abstractNumId w:val="20"/>
  </w:num>
  <w:num w:numId="12">
    <w:abstractNumId w:val="15"/>
  </w:num>
  <w:num w:numId="13">
    <w:abstractNumId w:val="11"/>
  </w:num>
  <w:num w:numId="14">
    <w:abstractNumId w:val="18"/>
  </w:num>
  <w:num w:numId="15">
    <w:abstractNumId w:val="13"/>
  </w:num>
  <w:num w:numId="16">
    <w:abstractNumId w:val="14"/>
  </w:num>
  <w:num w:numId="17">
    <w:abstractNumId w:val="8"/>
  </w:num>
  <w:num w:numId="18">
    <w:abstractNumId w:val="12"/>
  </w:num>
  <w:num w:numId="19">
    <w:abstractNumId w:val="9"/>
  </w:num>
  <w:num w:numId="20">
    <w:abstractNumId w:val="2"/>
  </w:num>
  <w:num w:numId="21">
    <w:abstractNumId w:val="3"/>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0"/>
    <w:footnote w:id="1"/>
  </w:footnotePr>
  <w:endnotePr>
    <w:endnote w:id="0"/>
    <w:endnote w:id="1"/>
  </w:endnotePr>
  <w:compat/>
  <w:rsids>
    <w:rsidRoot w:val="00B85FC2"/>
    <w:rsid w:val="00003B05"/>
    <w:rsid w:val="00012F92"/>
    <w:rsid w:val="000673F2"/>
    <w:rsid w:val="00096868"/>
    <w:rsid w:val="000A79B9"/>
    <w:rsid w:val="000E11DF"/>
    <w:rsid w:val="000F683B"/>
    <w:rsid w:val="0011253B"/>
    <w:rsid w:val="00122BCA"/>
    <w:rsid w:val="0012408D"/>
    <w:rsid w:val="001671EC"/>
    <w:rsid w:val="001A563B"/>
    <w:rsid w:val="001D19E9"/>
    <w:rsid w:val="00254108"/>
    <w:rsid w:val="00266DB7"/>
    <w:rsid w:val="002A6BDE"/>
    <w:rsid w:val="002D7577"/>
    <w:rsid w:val="002E26B1"/>
    <w:rsid w:val="002F2C0F"/>
    <w:rsid w:val="002F40AA"/>
    <w:rsid w:val="00310508"/>
    <w:rsid w:val="0032688A"/>
    <w:rsid w:val="0035536F"/>
    <w:rsid w:val="00355445"/>
    <w:rsid w:val="003713E4"/>
    <w:rsid w:val="003960A0"/>
    <w:rsid w:val="00426E91"/>
    <w:rsid w:val="0047342C"/>
    <w:rsid w:val="00473492"/>
    <w:rsid w:val="004C339A"/>
    <w:rsid w:val="004D06F3"/>
    <w:rsid w:val="004D1C4E"/>
    <w:rsid w:val="004E30A6"/>
    <w:rsid w:val="005669AD"/>
    <w:rsid w:val="00581373"/>
    <w:rsid w:val="00587984"/>
    <w:rsid w:val="005B5E4C"/>
    <w:rsid w:val="006411EC"/>
    <w:rsid w:val="0066377C"/>
    <w:rsid w:val="006B1BCC"/>
    <w:rsid w:val="00722BB6"/>
    <w:rsid w:val="007251B0"/>
    <w:rsid w:val="0076578D"/>
    <w:rsid w:val="007719F4"/>
    <w:rsid w:val="007A0AA9"/>
    <w:rsid w:val="007D706B"/>
    <w:rsid w:val="007F2F2C"/>
    <w:rsid w:val="00827ACE"/>
    <w:rsid w:val="008354CA"/>
    <w:rsid w:val="00882B56"/>
    <w:rsid w:val="00892CD5"/>
    <w:rsid w:val="00894245"/>
    <w:rsid w:val="0090126F"/>
    <w:rsid w:val="00935C91"/>
    <w:rsid w:val="0099158C"/>
    <w:rsid w:val="00997A2B"/>
    <w:rsid w:val="009D2F81"/>
    <w:rsid w:val="009E38DF"/>
    <w:rsid w:val="00A2392F"/>
    <w:rsid w:val="00A30720"/>
    <w:rsid w:val="00A825BB"/>
    <w:rsid w:val="00AA03D9"/>
    <w:rsid w:val="00AC3056"/>
    <w:rsid w:val="00AF4286"/>
    <w:rsid w:val="00B011A2"/>
    <w:rsid w:val="00B651CA"/>
    <w:rsid w:val="00B657E0"/>
    <w:rsid w:val="00B85FC2"/>
    <w:rsid w:val="00BB66BD"/>
    <w:rsid w:val="00BE1E6B"/>
    <w:rsid w:val="00C229C6"/>
    <w:rsid w:val="00C53285"/>
    <w:rsid w:val="00C538BD"/>
    <w:rsid w:val="00C7655C"/>
    <w:rsid w:val="00C7790F"/>
    <w:rsid w:val="00C80903"/>
    <w:rsid w:val="00CB164E"/>
    <w:rsid w:val="00D14BE2"/>
    <w:rsid w:val="00D33A4E"/>
    <w:rsid w:val="00D61E00"/>
    <w:rsid w:val="00D77893"/>
    <w:rsid w:val="00DB3062"/>
    <w:rsid w:val="00DF4D6B"/>
    <w:rsid w:val="00E023E8"/>
    <w:rsid w:val="00E10863"/>
    <w:rsid w:val="00E32E6F"/>
    <w:rsid w:val="00E71246"/>
    <w:rsid w:val="00ED4E60"/>
    <w:rsid w:val="00EF57FB"/>
    <w:rsid w:val="00F0456B"/>
    <w:rsid w:val="00F14DF4"/>
    <w:rsid w:val="00F62CB7"/>
    <w:rsid w:val="00F64683"/>
    <w:rsid w:val="00F7305B"/>
    <w:rsid w:val="00F84D26"/>
    <w:rsid w:val="00FD462D"/>
    <w:rsid w:val="00FD7311"/>
    <w:rsid w:val="00FE050B"/>
    <w:rsid w:val="00FE618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66BD"/>
  </w:style>
  <w:style w:type="paragraph" w:styleId="Nagwek1">
    <w:name w:val="heading 1"/>
    <w:basedOn w:val="Normalny"/>
    <w:next w:val="Normalny"/>
    <w:link w:val="Nagwek1Znak"/>
    <w:uiPriority w:val="9"/>
    <w:qFormat/>
    <w:rsid w:val="00012F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9D2F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32688A"/>
    <w:pPr>
      <w:ind w:left="720"/>
      <w:contextualSpacing/>
    </w:pPr>
  </w:style>
  <w:style w:type="table" w:customStyle="1" w:styleId="Tabelasiatki1jasna1">
    <w:name w:val="Tabela siatki 1 — jasna1"/>
    <w:basedOn w:val="Standardowy"/>
    <w:uiPriority w:val="46"/>
    <w:rsid w:val="0032688A"/>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kstdymka">
    <w:name w:val="Balloon Text"/>
    <w:basedOn w:val="Normalny"/>
    <w:link w:val="TekstdymkaZnak"/>
    <w:uiPriority w:val="99"/>
    <w:semiHidden/>
    <w:unhideWhenUsed/>
    <w:rsid w:val="00F0456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0456B"/>
    <w:rPr>
      <w:rFonts w:ascii="Segoe UI" w:hAnsi="Segoe UI" w:cs="Segoe UI"/>
      <w:sz w:val="18"/>
      <w:szCs w:val="18"/>
    </w:rPr>
  </w:style>
  <w:style w:type="character" w:styleId="Hipercze">
    <w:name w:val="Hyperlink"/>
    <w:basedOn w:val="Domylnaczcionkaakapitu"/>
    <w:uiPriority w:val="99"/>
    <w:unhideWhenUsed/>
    <w:rsid w:val="00B657E0"/>
    <w:rPr>
      <w:color w:val="0563C1" w:themeColor="hyperlink"/>
      <w:u w:val="single"/>
    </w:rPr>
  </w:style>
  <w:style w:type="character" w:customStyle="1" w:styleId="Nagwek1Znak">
    <w:name w:val="Nagłówek 1 Znak"/>
    <w:basedOn w:val="Domylnaczcionkaakapitu"/>
    <w:link w:val="Nagwek1"/>
    <w:uiPriority w:val="9"/>
    <w:rsid w:val="00012F92"/>
    <w:rPr>
      <w:rFonts w:asciiTheme="majorHAnsi" w:eastAsiaTheme="majorEastAsia" w:hAnsiTheme="majorHAnsi" w:cstheme="majorBidi"/>
      <w:color w:val="2E74B5" w:themeColor="accent1" w:themeShade="BF"/>
      <w:sz w:val="32"/>
      <w:szCs w:val="32"/>
    </w:rPr>
  </w:style>
  <w:style w:type="paragraph" w:styleId="Tytu">
    <w:name w:val="Title"/>
    <w:basedOn w:val="Normalny"/>
    <w:next w:val="Normalny"/>
    <w:link w:val="TytuZnak"/>
    <w:uiPriority w:val="10"/>
    <w:qFormat/>
    <w:rsid w:val="009D2F8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D2F81"/>
    <w:rPr>
      <w:rFonts w:asciiTheme="majorHAnsi" w:eastAsiaTheme="majorEastAsia" w:hAnsiTheme="majorHAnsi" w:cstheme="majorBidi"/>
      <w:spacing w:val="-10"/>
      <w:kern w:val="28"/>
      <w:sz w:val="56"/>
      <w:szCs w:val="56"/>
    </w:rPr>
  </w:style>
  <w:style w:type="character" w:customStyle="1" w:styleId="Nagwek2Znak">
    <w:name w:val="Nagłówek 2 Znak"/>
    <w:basedOn w:val="Domylnaczcionkaakapitu"/>
    <w:link w:val="Nagwek2"/>
    <w:uiPriority w:val="9"/>
    <w:rsid w:val="009D2F81"/>
    <w:rPr>
      <w:rFonts w:asciiTheme="majorHAnsi" w:eastAsiaTheme="majorEastAsia" w:hAnsiTheme="majorHAnsi" w:cstheme="majorBidi"/>
      <w:color w:val="2E74B5" w:themeColor="accent1" w:themeShade="BF"/>
      <w:sz w:val="26"/>
      <w:szCs w:val="26"/>
    </w:rPr>
  </w:style>
  <w:style w:type="character" w:customStyle="1" w:styleId="AkapitzlistZnak">
    <w:name w:val="Akapit z listą Znak"/>
    <w:link w:val="Akapitzlist"/>
    <w:uiPriority w:val="34"/>
    <w:rsid w:val="00D14BE2"/>
  </w:style>
  <w:style w:type="paragraph" w:styleId="Nagwek">
    <w:name w:val="header"/>
    <w:basedOn w:val="Normalny"/>
    <w:link w:val="NagwekZnak"/>
    <w:uiPriority w:val="99"/>
    <w:unhideWhenUsed/>
    <w:rsid w:val="0031050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0508"/>
  </w:style>
  <w:style w:type="paragraph" w:styleId="Stopka">
    <w:name w:val="footer"/>
    <w:basedOn w:val="Normalny"/>
    <w:link w:val="StopkaZnak"/>
    <w:uiPriority w:val="99"/>
    <w:unhideWhenUsed/>
    <w:rsid w:val="0031050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0508"/>
  </w:style>
  <w:style w:type="character" w:styleId="Numerstrony">
    <w:name w:val="page number"/>
    <w:basedOn w:val="Domylnaczcionkaakapitu"/>
    <w:uiPriority w:val="99"/>
    <w:semiHidden/>
    <w:unhideWhenUsed/>
    <w:rsid w:val="003105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012F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9D2F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32688A"/>
    <w:pPr>
      <w:ind w:left="720"/>
      <w:contextualSpacing/>
    </w:pPr>
  </w:style>
  <w:style w:type="table" w:customStyle="1" w:styleId="Tabelasiatki1jasna1">
    <w:name w:val="Tabela siatki 1 — jasna1"/>
    <w:basedOn w:val="Standardowy"/>
    <w:uiPriority w:val="46"/>
    <w:rsid w:val="0032688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kstdymka">
    <w:name w:val="Balloon Text"/>
    <w:basedOn w:val="Normalny"/>
    <w:link w:val="TekstdymkaZnak"/>
    <w:uiPriority w:val="99"/>
    <w:semiHidden/>
    <w:unhideWhenUsed/>
    <w:rsid w:val="00F0456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0456B"/>
    <w:rPr>
      <w:rFonts w:ascii="Segoe UI" w:hAnsi="Segoe UI" w:cs="Segoe UI"/>
      <w:sz w:val="18"/>
      <w:szCs w:val="18"/>
    </w:rPr>
  </w:style>
  <w:style w:type="character" w:styleId="Hipercze">
    <w:name w:val="Hyperlink"/>
    <w:basedOn w:val="Domylnaczcionkaakapitu"/>
    <w:uiPriority w:val="99"/>
    <w:unhideWhenUsed/>
    <w:rsid w:val="00B657E0"/>
    <w:rPr>
      <w:color w:val="0563C1" w:themeColor="hyperlink"/>
      <w:u w:val="single"/>
    </w:rPr>
  </w:style>
  <w:style w:type="character" w:customStyle="1" w:styleId="Nagwek1Znak">
    <w:name w:val="Nagłówek 1 Znak"/>
    <w:basedOn w:val="Domylnaczcionkaakapitu"/>
    <w:link w:val="Nagwek1"/>
    <w:uiPriority w:val="9"/>
    <w:rsid w:val="00012F92"/>
    <w:rPr>
      <w:rFonts w:asciiTheme="majorHAnsi" w:eastAsiaTheme="majorEastAsia" w:hAnsiTheme="majorHAnsi" w:cstheme="majorBidi"/>
      <w:color w:val="2E74B5" w:themeColor="accent1" w:themeShade="BF"/>
      <w:sz w:val="32"/>
      <w:szCs w:val="32"/>
    </w:rPr>
  </w:style>
  <w:style w:type="paragraph" w:styleId="Tytu">
    <w:name w:val="Title"/>
    <w:basedOn w:val="Normalny"/>
    <w:next w:val="Normalny"/>
    <w:link w:val="TytuZnak"/>
    <w:uiPriority w:val="10"/>
    <w:qFormat/>
    <w:rsid w:val="009D2F8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D2F81"/>
    <w:rPr>
      <w:rFonts w:asciiTheme="majorHAnsi" w:eastAsiaTheme="majorEastAsia" w:hAnsiTheme="majorHAnsi" w:cstheme="majorBidi"/>
      <w:spacing w:val="-10"/>
      <w:kern w:val="28"/>
      <w:sz w:val="56"/>
      <w:szCs w:val="56"/>
    </w:rPr>
  </w:style>
  <w:style w:type="character" w:customStyle="1" w:styleId="Nagwek2Znak">
    <w:name w:val="Nagłówek 2 Znak"/>
    <w:basedOn w:val="Domylnaczcionkaakapitu"/>
    <w:link w:val="Nagwek2"/>
    <w:uiPriority w:val="9"/>
    <w:rsid w:val="009D2F81"/>
    <w:rPr>
      <w:rFonts w:asciiTheme="majorHAnsi" w:eastAsiaTheme="majorEastAsia" w:hAnsiTheme="majorHAnsi" w:cstheme="majorBidi"/>
      <w:color w:val="2E74B5" w:themeColor="accent1" w:themeShade="BF"/>
      <w:sz w:val="26"/>
      <w:szCs w:val="26"/>
    </w:rPr>
  </w:style>
  <w:style w:type="character" w:customStyle="1" w:styleId="AkapitzlistZnak">
    <w:name w:val="Akapit z listą Znak"/>
    <w:link w:val="Akapitzlist"/>
    <w:uiPriority w:val="34"/>
    <w:rsid w:val="00D14BE2"/>
  </w:style>
  <w:style w:type="paragraph" w:styleId="Nagwek">
    <w:name w:val="header"/>
    <w:basedOn w:val="Normalny"/>
    <w:link w:val="NagwekZnak"/>
    <w:uiPriority w:val="99"/>
    <w:unhideWhenUsed/>
    <w:rsid w:val="0031050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0508"/>
  </w:style>
  <w:style w:type="paragraph" w:styleId="Stopka">
    <w:name w:val="footer"/>
    <w:basedOn w:val="Normalny"/>
    <w:link w:val="StopkaZnak"/>
    <w:uiPriority w:val="99"/>
    <w:unhideWhenUsed/>
    <w:rsid w:val="0031050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0508"/>
  </w:style>
  <w:style w:type="character" w:styleId="Numerstrony">
    <w:name w:val="page number"/>
    <w:basedOn w:val="Domylnaczcionkaakapitu"/>
    <w:uiPriority w:val="99"/>
    <w:semiHidden/>
    <w:unhideWhenUsed/>
    <w:rsid w:val="0031050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11</Pages>
  <Words>2553</Words>
  <Characters>15320</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Jakubczyk</dc:creator>
  <cp:lastModifiedBy>Renia</cp:lastModifiedBy>
  <cp:revision>6</cp:revision>
  <cp:lastPrinted>2020-09-15T12:10:00Z</cp:lastPrinted>
  <dcterms:created xsi:type="dcterms:W3CDTF">2020-09-15T11:47:00Z</dcterms:created>
  <dcterms:modified xsi:type="dcterms:W3CDTF">2020-09-21T19:56:00Z</dcterms:modified>
</cp:coreProperties>
</file>